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F8E" w:rsidRPr="001F6071" w:rsidRDefault="005E4F8E"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1F6071">
        <w:rPr>
          <w:rFonts w:ascii="Times New Roman" w:eastAsia="Times New Roman" w:hAnsi="Times New Roman" w:cs="Times New Roman"/>
          <w:b/>
          <w:bCs/>
          <w:sz w:val="28"/>
          <w:szCs w:val="28"/>
          <w:lang w:eastAsia="ru-RU"/>
        </w:rPr>
        <w:t>НОРМАТИВНЫЕ ПРАВОВЫЕ АКТЫ ПО ОХРАНЕ ТРУДА</w:t>
      </w:r>
    </w:p>
    <w:p w:rsidR="002A015F" w:rsidRPr="001F6071" w:rsidRDefault="002A015F"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7907E9" w:rsidRDefault="007907E9" w:rsidP="001F6071">
      <w:pPr>
        <w:shd w:val="clear" w:color="auto" w:fill="FFFFFF"/>
        <w:spacing w:after="0" w:line="240" w:lineRule="auto"/>
        <w:jc w:val="center"/>
        <w:rPr>
          <w:rFonts w:ascii="Times New Roman" w:eastAsia="Times New Roman" w:hAnsi="Times New Roman" w:cs="Times New Roman"/>
          <w:b/>
          <w:bCs/>
          <w:sz w:val="28"/>
          <w:szCs w:val="28"/>
          <w:lang w:eastAsia="ru-RU"/>
        </w:rPr>
      </w:pPr>
      <w:r w:rsidRPr="001F6071">
        <w:rPr>
          <w:rFonts w:ascii="Times New Roman" w:eastAsia="Times New Roman" w:hAnsi="Times New Roman" w:cs="Times New Roman"/>
          <w:b/>
          <w:bCs/>
          <w:sz w:val="28"/>
          <w:szCs w:val="28"/>
          <w:lang w:eastAsia="ru-RU"/>
        </w:rPr>
        <w:t>Основы законодательства в области охраны труда</w:t>
      </w:r>
    </w:p>
    <w:p w:rsidR="001F6071" w:rsidRPr="001F6071" w:rsidRDefault="001F6071" w:rsidP="001F6071">
      <w:pPr>
        <w:shd w:val="clear" w:color="auto" w:fill="FFFFFF"/>
        <w:spacing w:after="0" w:line="240" w:lineRule="auto"/>
        <w:jc w:val="center"/>
        <w:rPr>
          <w:rFonts w:ascii="Times New Roman" w:eastAsia="Times New Roman" w:hAnsi="Times New Roman" w:cs="Times New Roman"/>
          <w:b/>
          <w:bCs/>
          <w:sz w:val="28"/>
          <w:szCs w:val="28"/>
          <w:lang w:eastAsia="ru-RU"/>
        </w:rPr>
      </w:pPr>
    </w:p>
    <w:p w:rsidR="005E4F8E" w:rsidRPr="001F6071" w:rsidRDefault="005E4F8E"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Трудовой кодекс Российской Федерации;</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Федеральный закон от 24 июля 1998 года № 125-ФЗ «Об обязательном социальном страховании от несчастных случаев на производстве </w:t>
      </w:r>
      <w:r w:rsidRPr="001F6071">
        <w:rPr>
          <w:rFonts w:ascii="Times New Roman" w:hAnsi="Times New Roman"/>
          <w:sz w:val="28"/>
          <w:szCs w:val="28"/>
        </w:rPr>
        <w:br/>
        <w:t>и профессиональных заболеваний»;</w:t>
      </w:r>
    </w:p>
    <w:p w:rsidR="00194D8A" w:rsidRPr="001F6071" w:rsidRDefault="00DA4867" w:rsidP="001F6071">
      <w:pPr>
        <w:pStyle w:val="a6"/>
        <w:widowControl w:val="0"/>
        <w:numPr>
          <w:ilvl w:val="0"/>
          <w:numId w:val="10"/>
        </w:numPr>
        <w:tabs>
          <w:tab w:val="left" w:pos="284"/>
        </w:tabs>
        <w:ind w:left="0" w:firstLine="709"/>
        <w:rPr>
          <w:rFonts w:ascii="Times New Roman" w:hAnsi="Times New Roman"/>
          <w:sz w:val="28"/>
          <w:szCs w:val="28"/>
        </w:rPr>
      </w:pPr>
      <w:r w:rsidRPr="001F6071">
        <w:rPr>
          <w:rFonts w:ascii="Times New Roman" w:hAnsi="Times New Roman"/>
          <w:sz w:val="28"/>
          <w:szCs w:val="28"/>
        </w:rPr>
        <w:t>Федеральный закон от 30 марта 1999 года № 52-ФЗ «О санитарно-эпидемиологическом благополучии населения»;</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Федеральный закон от 28 декабря 2013 года № 426-ФЗ «О специальной оценке условий труда»;</w:t>
      </w:r>
    </w:p>
    <w:p w:rsidR="00DF39B6" w:rsidRPr="001F6071" w:rsidRDefault="00DF39B6" w:rsidP="001F6071">
      <w:pPr>
        <w:pStyle w:val="a6"/>
        <w:widowControl w:val="0"/>
        <w:numPr>
          <w:ilvl w:val="0"/>
          <w:numId w:val="10"/>
        </w:numPr>
        <w:tabs>
          <w:tab w:val="left" w:pos="284"/>
        </w:tabs>
        <w:ind w:left="0" w:firstLine="709"/>
        <w:rPr>
          <w:rFonts w:ascii="Times New Roman" w:hAnsi="Times New Roman"/>
          <w:sz w:val="28"/>
          <w:szCs w:val="28"/>
        </w:rPr>
      </w:pPr>
      <w:r w:rsidRPr="001F6071">
        <w:rPr>
          <w:rFonts w:ascii="Times New Roman" w:hAnsi="Times New Roman"/>
          <w:sz w:val="28"/>
          <w:szCs w:val="28"/>
        </w:rPr>
        <w:t>Федеральный закон от 31 июля 2020 года № 247-ФЗ «Об обязательных требованиях в Российской Федерации»;</w:t>
      </w:r>
    </w:p>
    <w:p w:rsidR="005E4F8E" w:rsidRPr="001F6071" w:rsidRDefault="005E4F8E"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Закон Иркутской области от 24 июля 2008 года № 63-оз «О наделении органов местного самоуправления отдельными областными государственными полномочиями в сфере труда»;</w:t>
      </w:r>
    </w:p>
    <w:p w:rsidR="005E4F8E" w:rsidRPr="001F6071" w:rsidRDefault="005E4F8E"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Закон Иркутской области от 30 марта 2012 года № 20-</w:t>
      </w:r>
      <w:r w:rsidR="00F92143" w:rsidRPr="001F6071">
        <w:rPr>
          <w:rFonts w:ascii="Times New Roman" w:hAnsi="Times New Roman"/>
          <w:sz w:val="28"/>
          <w:szCs w:val="28"/>
        </w:rPr>
        <w:t>оз</w:t>
      </w:r>
      <w:r w:rsidRPr="001F6071">
        <w:rPr>
          <w:rFonts w:ascii="Times New Roman" w:hAnsi="Times New Roman"/>
          <w:sz w:val="28"/>
          <w:szCs w:val="28"/>
        </w:rPr>
        <w:t xml:space="preserve"> </w:t>
      </w:r>
      <w:r w:rsidR="00CB4D0B" w:rsidRPr="001F6071">
        <w:rPr>
          <w:rFonts w:ascii="Times New Roman" w:hAnsi="Times New Roman"/>
          <w:sz w:val="28"/>
          <w:szCs w:val="28"/>
        </w:rPr>
        <w:br/>
      </w:r>
      <w:r w:rsidRPr="001F6071">
        <w:rPr>
          <w:rFonts w:ascii="Times New Roman" w:hAnsi="Times New Roman"/>
          <w:sz w:val="28"/>
          <w:szCs w:val="28"/>
        </w:rPr>
        <w:t xml:space="preserve">«О ведомственном контроле за соблюдением трудового законодательства </w:t>
      </w:r>
      <w:r w:rsidR="00CB4D0B" w:rsidRPr="001F6071">
        <w:rPr>
          <w:rFonts w:ascii="Times New Roman" w:hAnsi="Times New Roman"/>
          <w:sz w:val="28"/>
          <w:szCs w:val="28"/>
        </w:rPr>
        <w:br/>
      </w:r>
      <w:r w:rsidRPr="001F6071">
        <w:rPr>
          <w:rFonts w:ascii="Times New Roman" w:hAnsi="Times New Roman"/>
          <w:sz w:val="28"/>
          <w:szCs w:val="28"/>
        </w:rPr>
        <w:t>и иных нормативных правовых актов, содержащих нормы трудового права»;</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Постановление Правительства РФ от 16 декабря 2021 года № 2332 </w:t>
      </w:r>
      <w:r w:rsidRPr="001F6071">
        <w:rPr>
          <w:rFonts w:ascii="Times New Roman" w:hAnsi="Times New Roman"/>
          <w:sz w:val="28"/>
          <w:szCs w:val="28"/>
        </w:rPr>
        <w:br/>
        <w:t>«О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Постановление Правительства РФ от 16 декабря 2021 года № 2333 </w:t>
      </w:r>
      <w:r w:rsidRPr="001F6071">
        <w:rPr>
          <w:rFonts w:ascii="Times New Roman" w:hAnsi="Times New Roman"/>
          <w:sz w:val="28"/>
          <w:szCs w:val="28"/>
        </w:rPr>
        <w:br/>
        <w:t xml:space="preserve">«Об утверждении Правил аттестации на право выполнения работ </w:t>
      </w:r>
      <w:r w:rsidRPr="001F6071">
        <w:rPr>
          <w:rFonts w:ascii="Times New Roman" w:hAnsi="Times New Roman"/>
          <w:sz w:val="28"/>
          <w:szCs w:val="28"/>
        </w:rPr>
        <w:br/>
        <w:t>по специальной оценке условий труда и аннулирования такой аттестации»;</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Постановление Правительства РФ от 16 декабря 2021 года № 2334 </w:t>
      </w:r>
      <w:r w:rsidRPr="001F6071">
        <w:rPr>
          <w:rFonts w:ascii="Times New Roman" w:hAnsi="Times New Roman"/>
          <w:sz w:val="28"/>
          <w:szCs w:val="28"/>
        </w:rPr>
        <w:br/>
        <w:t xml:space="preserve">«Об утверждении Правил аккредитации организаций, индивидуальных предпринимателей, оказывающих услуги в области охраны труда, </w:t>
      </w:r>
      <w:r w:rsidRPr="001F6071">
        <w:rPr>
          <w:rFonts w:ascii="Times New Roman" w:hAnsi="Times New Roman"/>
          <w:sz w:val="28"/>
          <w:szCs w:val="28"/>
        </w:rPr>
        <w:br/>
        <w:t>и требований к организациям и индивидуальным предпринимателям, оказывающим услуги в области охраны труда»;</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Постановление Правительства Российской Федерации от 24 декабря 2021 года № 2464 «О порядке обучения по охране труда и проверки знания требований охраны труда»; </w:t>
      </w:r>
    </w:p>
    <w:p w:rsidR="0033706D" w:rsidRPr="001F6071" w:rsidRDefault="0033706D"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Постановление Правительства РФ от 26 февраля 2022 года № 255 </w:t>
      </w:r>
      <w:r w:rsidRPr="001F6071">
        <w:rPr>
          <w:rFonts w:ascii="Times New Roman" w:hAnsi="Times New Roman"/>
          <w:sz w:val="28"/>
          <w:szCs w:val="28"/>
        </w:rPr>
        <w:br/>
        <w: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w:t>
      </w:r>
    </w:p>
    <w:p w:rsidR="005D1189" w:rsidRPr="001F6071" w:rsidRDefault="005D1189" w:rsidP="001F6071">
      <w:pPr>
        <w:pStyle w:val="a6"/>
        <w:widowControl w:val="0"/>
        <w:numPr>
          <w:ilvl w:val="0"/>
          <w:numId w:val="10"/>
        </w:numPr>
        <w:tabs>
          <w:tab w:val="left" w:pos="851"/>
        </w:tabs>
        <w:ind w:left="0" w:firstLine="709"/>
        <w:rPr>
          <w:rFonts w:ascii="Times New Roman" w:hAnsi="Times New Roman"/>
          <w:sz w:val="28"/>
          <w:szCs w:val="28"/>
        </w:rPr>
      </w:pPr>
      <w:hyperlink r:id="rId6" w:history="1">
        <w:r w:rsidRPr="001F6071">
          <w:rPr>
            <w:rFonts w:ascii="Times New Roman" w:eastAsia="Times New Roman" w:hAnsi="Times New Roman"/>
            <w:sz w:val="28"/>
            <w:szCs w:val="28"/>
            <w:lang w:eastAsia="ru-RU"/>
          </w:rPr>
          <w:t xml:space="preserve">Приказ </w:t>
        </w:r>
        <w:proofErr w:type="spellStart"/>
        <w:r w:rsidRPr="001F6071">
          <w:rPr>
            <w:rFonts w:ascii="Times New Roman" w:eastAsia="Times New Roman" w:hAnsi="Times New Roman"/>
            <w:sz w:val="28"/>
            <w:szCs w:val="28"/>
            <w:lang w:eastAsia="ru-RU"/>
          </w:rPr>
          <w:t>Минздравсоцразвития</w:t>
        </w:r>
        <w:proofErr w:type="spellEnd"/>
        <w:r w:rsidRPr="001F6071">
          <w:rPr>
            <w:rFonts w:ascii="Times New Roman" w:eastAsia="Times New Roman" w:hAnsi="Times New Roman"/>
            <w:sz w:val="28"/>
            <w:szCs w:val="28"/>
            <w:lang w:eastAsia="ru-RU"/>
          </w:rPr>
          <w:t xml:space="preserve"> </w:t>
        </w:r>
        <w:r w:rsidR="00C35E3D" w:rsidRPr="001F6071">
          <w:rPr>
            <w:rFonts w:ascii="Times New Roman" w:eastAsia="Times New Roman" w:hAnsi="Times New Roman"/>
            <w:sz w:val="28"/>
            <w:szCs w:val="28"/>
            <w:lang w:eastAsia="ru-RU"/>
          </w:rPr>
          <w:t>России</w:t>
        </w:r>
        <w:r w:rsidRPr="001F6071">
          <w:rPr>
            <w:rFonts w:ascii="Times New Roman" w:eastAsia="Times New Roman" w:hAnsi="Times New Roman"/>
            <w:sz w:val="28"/>
            <w:szCs w:val="28"/>
            <w:lang w:eastAsia="ru-RU"/>
          </w:rPr>
          <w:t xml:space="preserve"> от 17 мая 2012 года № 559н </w:t>
        </w:r>
        <w:r w:rsidRPr="001F6071">
          <w:rPr>
            <w:rFonts w:ascii="Times New Roman" w:eastAsia="Times New Roman" w:hAnsi="Times New Roman"/>
            <w:sz w:val="28"/>
            <w:szCs w:val="28"/>
            <w:lang w:eastAsia="ru-RU"/>
          </w:rPr>
          <w:br/>
          <w:t xml:space="preserve">«Об утверждении </w:t>
        </w:r>
        <w:r w:rsidR="009008D8" w:rsidRPr="001F6071">
          <w:rPr>
            <w:rFonts w:ascii="Times New Roman" w:eastAsia="Times New Roman" w:hAnsi="Times New Roman"/>
            <w:sz w:val="28"/>
            <w:szCs w:val="28"/>
            <w:lang w:eastAsia="ru-RU"/>
          </w:rPr>
          <w:t>Е</w:t>
        </w:r>
        <w:r w:rsidRPr="001F6071">
          <w:rPr>
            <w:rFonts w:ascii="Times New Roman" w:eastAsia="Times New Roman" w:hAnsi="Times New Roman"/>
            <w:sz w:val="28"/>
            <w:szCs w:val="28"/>
            <w:lang w:eastAsia="ru-RU"/>
          </w:rPr>
          <w:t xml:space="preserve">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w:t>
        </w:r>
        <w:r w:rsidRPr="001F6071">
          <w:rPr>
            <w:rFonts w:ascii="Times New Roman" w:eastAsia="Times New Roman" w:hAnsi="Times New Roman"/>
            <w:sz w:val="28"/>
            <w:szCs w:val="28"/>
            <w:lang w:eastAsia="ru-RU"/>
          </w:rPr>
          <w:lastRenderedPageBreak/>
          <w:t xml:space="preserve">работы в области охраны труда»; </w:t>
        </w:r>
      </w:hyperlink>
    </w:p>
    <w:p w:rsidR="005D1189" w:rsidRPr="001F6071" w:rsidRDefault="005D1189" w:rsidP="001F6071">
      <w:pPr>
        <w:pStyle w:val="a6"/>
        <w:widowControl w:val="0"/>
        <w:numPr>
          <w:ilvl w:val="0"/>
          <w:numId w:val="10"/>
        </w:numPr>
        <w:tabs>
          <w:tab w:val="left" w:pos="851"/>
        </w:tabs>
        <w:ind w:left="0" w:firstLine="709"/>
        <w:rPr>
          <w:rFonts w:ascii="Times New Roman" w:hAnsi="Times New Roman"/>
          <w:sz w:val="28"/>
          <w:szCs w:val="28"/>
        </w:rPr>
      </w:pPr>
      <w:hyperlink r:id="rId7" w:history="1">
        <w:r w:rsidRPr="001F6071">
          <w:rPr>
            <w:rFonts w:ascii="Times New Roman" w:eastAsia="Times New Roman" w:hAnsi="Times New Roman"/>
            <w:sz w:val="28"/>
            <w:szCs w:val="28"/>
            <w:lang w:eastAsia="ru-RU"/>
          </w:rPr>
          <w:t xml:space="preserve">Приказ Минтруда </w:t>
        </w:r>
        <w:r w:rsidR="00C35E3D" w:rsidRPr="001F6071">
          <w:rPr>
            <w:rFonts w:ascii="Times New Roman" w:eastAsia="Times New Roman" w:hAnsi="Times New Roman"/>
            <w:sz w:val="28"/>
            <w:szCs w:val="28"/>
            <w:lang w:eastAsia="ru-RU"/>
          </w:rPr>
          <w:t>России</w:t>
        </w:r>
        <w:r w:rsidRPr="001F6071">
          <w:rPr>
            <w:rFonts w:ascii="Times New Roman" w:eastAsia="Times New Roman" w:hAnsi="Times New Roman"/>
            <w:sz w:val="28"/>
            <w:szCs w:val="28"/>
            <w:lang w:eastAsia="ru-RU"/>
          </w:rPr>
          <w:t xml:space="preserve"> от 22</w:t>
        </w:r>
      </w:hyperlink>
      <w:r w:rsidRPr="001F6071">
        <w:rPr>
          <w:rFonts w:ascii="Times New Roman" w:hAnsi="Times New Roman"/>
          <w:sz w:val="28"/>
          <w:szCs w:val="28"/>
        </w:rPr>
        <w:t xml:space="preserve"> сентября 2021 года № 650н </w:t>
      </w:r>
      <w:r w:rsidR="00230724" w:rsidRPr="001F6071">
        <w:rPr>
          <w:rFonts w:ascii="Times New Roman" w:hAnsi="Times New Roman"/>
          <w:sz w:val="28"/>
          <w:szCs w:val="28"/>
        </w:rPr>
        <w:br/>
      </w:r>
      <w:r w:rsidRPr="001F6071">
        <w:rPr>
          <w:rFonts w:ascii="Times New Roman" w:eastAsia="Times New Roman" w:hAnsi="Times New Roman"/>
          <w:sz w:val="28"/>
          <w:szCs w:val="28"/>
          <w:lang w:eastAsia="ru-RU"/>
        </w:rPr>
        <w:t>«Об утверждении примерного положения о комитете (комиссии) по охране труда»;</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Приказ Минтруда </w:t>
      </w:r>
      <w:r w:rsidR="00C35E3D" w:rsidRPr="001F6071">
        <w:rPr>
          <w:rFonts w:ascii="Times New Roman" w:eastAsia="Times New Roman" w:hAnsi="Times New Roman"/>
          <w:sz w:val="28"/>
          <w:szCs w:val="28"/>
          <w:lang w:eastAsia="ru-RU"/>
        </w:rPr>
        <w:t>России</w:t>
      </w:r>
      <w:r w:rsidRPr="001F6071">
        <w:rPr>
          <w:rFonts w:ascii="Times New Roman" w:hAnsi="Times New Roman"/>
          <w:sz w:val="28"/>
          <w:szCs w:val="28"/>
        </w:rPr>
        <w:t xml:space="preserve"> от 28 октября 2021 года № 765н </w:t>
      </w:r>
      <w:r w:rsidRPr="001F6071">
        <w:rPr>
          <w:rFonts w:ascii="Times New Roman" w:hAnsi="Times New Roman"/>
          <w:sz w:val="28"/>
          <w:szCs w:val="28"/>
        </w:rPr>
        <w:br/>
        <w:t>«Об утверждении типовых форм документов, необходимых для проведения государственной экспертизы условий труда»;</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eastAsia="Times New Roman" w:hAnsi="Times New Roman"/>
          <w:sz w:val="28"/>
          <w:szCs w:val="28"/>
          <w:lang w:eastAsia="ru-RU"/>
        </w:rPr>
        <w:t xml:space="preserve">Приказ Минтруда </w:t>
      </w:r>
      <w:r w:rsidR="00C35E3D" w:rsidRPr="001F6071">
        <w:rPr>
          <w:rFonts w:ascii="Times New Roman" w:eastAsia="Times New Roman" w:hAnsi="Times New Roman"/>
          <w:sz w:val="28"/>
          <w:szCs w:val="28"/>
          <w:lang w:eastAsia="ru-RU"/>
        </w:rPr>
        <w:t>России</w:t>
      </w:r>
      <w:r w:rsidRPr="001F6071">
        <w:rPr>
          <w:rFonts w:ascii="Times New Roman" w:eastAsia="Times New Roman" w:hAnsi="Times New Roman"/>
          <w:sz w:val="28"/>
          <w:szCs w:val="28"/>
          <w:lang w:eastAsia="ru-RU"/>
        </w:rPr>
        <w:t xml:space="preserve"> от 29 октября 2021 года № 771н </w:t>
      </w:r>
      <w:r w:rsidR="00230724" w:rsidRPr="001F6071">
        <w:rPr>
          <w:rFonts w:ascii="Times New Roman" w:eastAsia="Times New Roman" w:hAnsi="Times New Roman"/>
          <w:sz w:val="28"/>
          <w:szCs w:val="28"/>
          <w:lang w:eastAsia="ru-RU"/>
        </w:rPr>
        <w:br/>
      </w:r>
      <w:r w:rsidRPr="001F6071">
        <w:rPr>
          <w:rFonts w:ascii="Times New Roman" w:eastAsia="Times New Roman" w:hAnsi="Times New Roman"/>
          <w:sz w:val="28"/>
          <w:szCs w:val="28"/>
          <w:lang w:eastAsia="ru-RU"/>
        </w:rPr>
        <w:t xml:space="preserve">«Об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Приказ Минтруда </w:t>
      </w:r>
      <w:r w:rsidR="00C35E3D" w:rsidRPr="001F6071">
        <w:rPr>
          <w:rFonts w:ascii="Times New Roman" w:eastAsia="Times New Roman" w:hAnsi="Times New Roman"/>
          <w:sz w:val="28"/>
          <w:szCs w:val="28"/>
          <w:lang w:eastAsia="ru-RU"/>
        </w:rPr>
        <w:t>России</w:t>
      </w:r>
      <w:r w:rsidRPr="001F6071">
        <w:rPr>
          <w:rFonts w:ascii="Times New Roman" w:hAnsi="Times New Roman"/>
          <w:sz w:val="28"/>
          <w:szCs w:val="28"/>
        </w:rPr>
        <w:t xml:space="preserve"> от 29 октября 2021 года № 775н </w:t>
      </w:r>
      <w:r w:rsidR="00230724" w:rsidRPr="001F6071">
        <w:rPr>
          <w:rFonts w:ascii="Times New Roman" w:hAnsi="Times New Roman"/>
          <w:sz w:val="28"/>
          <w:szCs w:val="28"/>
        </w:rPr>
        <w:br/>
      </w:r>
      <w:r w:rsidRPr="001F6071">
        <w:rPr>
          <w:rFonts w:ascii="Times New Roman" w:hAnsi="Times New Roman"/>
          <w:sz w:val="28"/>
          <w:szCs w:val="28"/>
        </w:rPr>
        <w:t>«Об утверждении Порядка проведения государственной экспертизы условий труда;</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Приказ Минтруда </w:t>
      </w:r>
      <w:r w:rsidR="00C35E3D" w:rsidRPr="001F6071">
        <w:rPr>
          <w:rFonts w:ascii="Times New Roman" w:eastAsia="Times New Roman" w:hAnsi="Times New Roman"/>
          <w:sz w:val="28"/>
          <w:szCs w:val="28"/>
          <w:lang w:eastAsia="ru-RU"/>
        </w:rPr>
        <w:t>России</w:t>
      </w:r>
      <w:r w:rsidRPr="001F6071">
        <w:rPr>
          <w:rFonts w:ascii="Times New Roman" w:hAnsi="Times New Roman"/>
          <w:sz w:val="28"/>
          <w:szCs w:val="28"/>
        </w:rPr>
        <w:t xml:space="preserve"> от 29 октября 2021 года № 776н </w:t>
      </w:r>
      <w:r w:rsidRPr="001F6071">
        <w:rPr>
          <w:rFonts w:ascii="Times New Roman" w:hAnsi="Times New Roman"/>
          <w:sz w:val="28"/>
          <w:szCs w:val="28"/>
        </w:rPr>
        <w:br/>
        <w:t>«</w:t>
      </w:r>
      <w:r w:rsidRPr="001F6071">
        <w:rPr>
          <w:rFonts w:ascii="Times New Roman" w:eastAsia="Times New Roman" w:hAnsi="Times New Roman"/>
          <w:sz w:val="28"/>
          <w:szCs w:val="28"/>
          <w:lang w:eastAsia="ru-RU"/>
        </w:rPr>
        <w:t>Об утверждении примерного положения</w:t>
      </w:r>
      <w:r w:rsidRPr="001F6071">
        <w:rPr>
          <w:rFonts w:ascii="Times New Roman" w:hAnsi="Times New Roman"/>
          <w:sz w:val="28"/>
          <w:szCs w:val="28"/>
        </w:rPr>
        <w:t xml:space="preserve"> о системе управления охраной труда»;</w:t>
      </w:r>
    </w:p>
    <w:p w:rsidR="00F92143" w:rsidRPr="001F6071" w:rsidRDefault="00F9214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Приказ Минтруда </w:t>
      </w:r>
      <w:r w:rsidR="00C35E3D" w:rsidRPr="001F6071">
        <w:rPr>
          <w:rFonts w:ascii="Times New Roman" w:eastAsia="Times New Roman" w:hAnsi="Times New Roman"/>
          <w:sz w:val="28"/>
          <w:szCs w:val="28"/>
          <w:lang w:eastAsia="ru-RU"/>
        </w:rPr>
        <w:t>России</w:t>
      </w:r>
      <w:r w:rsidRPr="001F6071">
        <w:rPr>
          <w:rFonts w:ascii="Times New Roman" w:hAnsi="Times New Roman"/>
          <w:sz w:val="28"/>
          <w:szCs w:val="28"/>
        </w:rPr>
        <w:t xml:space="preserve"> от 28 декабря 2021 года № 926 </w:t>
      </w:r>
      <w:r w:rsidRPr="001F6071">
        <w:rPr>
          <w:rFonts w:ascii="Times New Roman" w:hAnsi="Times New Roman"/>
          <w:sz w:val="28"/>
          <w:szCs w:val="28"/>
        </w:rPr>
        <w:br/>
        <w:t>«Об утверждении Рекомендаций по выбору методов оценки уровней профессиональных рисков и по снижению уровней таких рисков»;</w:t>
      </w:r>
    </w:p>
    <w:p w:rsidR="00334BE3" w:rsidRPr="001F6071" w:rsidRDefault="00334BE3"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Приказ Минтруда </w:t>
      </w:r>
      <w:r w:rsidR="00C35E3D" w:rsidRPr="001F6071">
        <w:rPr>
          <w:rFonts w:ascii="Times New Roman" w:eastAsia="Times New Roman" w:hAnsi="Times New Roman"/>
          <w:sz w:val="28"/>
          <w:szCs w:val="28"/>
          <w:lang w:eastAsia="ru-RU"/>
        </w:rPr>
        <w:t>России</w:t>
      </w:r>
      <w:r w:rsidRPr="001F6071">
        <w:rPr>
          <w:rFonts w:ascii="Times New Roman" w:hAnsi="Times New Roman"/>
          <w:sz w:val="28"/>
          <w:szCs w:val="28"/>
        </w:rPr>
        <w:t xml:space="preserve"> от 31 октября 2022 года № 699н </w:t>
      </w:r>
      <w:r w:rsidRPr="001F6071">
        <w:rPr>
          <w:rFonts w:ascii="Times New Roman" w:hAnsi="Times New Roman"/>
          <w:sz w:val="28"/>
          <w:szCs w:val="28"/>
        </w:rPr>
        <w:br/>
        <w:t xml:space="preserve">«Об утверждении особенностей проведения специальной оценки условий труда рабочих мест в организациях, осуществляющих отдельные виды деятельности – субъектов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w:t>
      </w:r>
      <w:proofErr w:type="spellStart"/>
      <w:r w:rsidRPr="001F6071">
        <w:rPr>
          <w:rFonts w:ascii="Times New Roman" w:hAnsi="Times New Roman"/>
          <w:sz w:val="28"/>
          <w:szCs w:val="28"/>
        </w:rPr>
        <w:t>микропредприятиям</w:t>
      </w:r>
      <w:proofErr w:type="spellEnd"/>
      <w:r w:rsidRPr="001F6071">
        <w:rPr>
          <w:rFonts w:ascii="Times New Roman" w:hAnsi="Times New Roman"/>
          <w:sz w:val="28"/>
          <w:szCs w:val="28"/>
        </w:rPr>
        <w:t>»;</w:t>
      </w:r>
    </w:p>
    <w:p w:rsidR="0055629D" w:rsidRPr="001F6071" w:rsidRDefault="0055629D"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Приказ Минтруда </w:t>
      </w:r>
      <w:r w:rsidR="00C35E3D" w:rsidRPr="001F6071">
        <w:rPr>
          <w:rFonts w:ascii="Times New Roman" w:eastAsia="Times New Roman" w:hAnsi="Times New Roman"/>
          <w:sz w:val="28"/>
          <w:szCs w:val="28"/>
          <w:lang w:eastAsia="ru-RU"/>
        </w:rPr>
        <w:t>России</w:t>
      </w:r>
      <w:r w:rsidRPr="001F6071">
        <w:rPr>
          <w:rFonts w:ascii="Times New Roman" w:hAnsi="Times New Roman"/>
          <w:sz w:val="28"/>
          <w:szCs w:val="28"/>
        </w:rPr>
        <w:t xml:space="preserve"> от 21 ноября 2023 года № 817н </w:t>
      </w:r>
      <w:r w:rsidR="005D1189" w:rsidRPr="001F6071">
        <w:rPr>
          <w:rFonts w:ascii="Times New Roman" w:hAnsi="Times New Roman"/>
          <w:sz w:val="28"/>
          <w:szCs w:val="28"/>
        </w:rPr>
        <w:br/>
      </w:r>
      <w:r w:rsidRPr="001F6071">
        <w:rPr>
          <w:rFonts w:ascii="Times New Roman" w:hAnsi="Times New Roman"/>
          <w:sz w:val="28"/>
          <w:szCs w:val="28"/>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C944C1" w:rsidRPr="001F6071" w:rsidRDefault="00166590"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eastAsia="Times New Roman" w:hAnsi="Times New Roman"/>
          <w:sz w:val="28"/>
          <w:szCs w:val="28"/>
          <w:lang w:eastAsia="ru-RU"/>
        </w:rPr>
        <w:t xml:space="preserve">ГОСТ 12.0.230-2007. Межгосударственный стандарт. Система стандартов безопасности труда. Системы управления </w:t>
      </w:r>
      <w:r w:rsidR="00C944C1" w:rsidRPr="001F6071">
        <w:rPr>
          <w:rFonts w:ascii="Times New Roman" w:eastAsia="Times New Roman" w:hAnsi="Times New Roman"/>
          <w:sz w:val="28"/>
          <w:szCs w:val="28"/>
          <w:lang w:eastAsia="ru-RU"/>
        </w:rPr>
        <w:t>охраной труда. Общие требования</w:t>
      </w:r>
      <w:r w:rsidR="005D1189" w:rsidRPr="001F6071">
        <w:rPr>
          <w:rFonts w:ascii="Times New Roman" w:eastAsia="Times New Roman" w:hAnsi="Times New Roman"/>
          <w:sz w:val="28"/>
          <w:szCs w:val="28"/>
          <w:lang w:eastAsia="ru-RU"/>
        </w:rPr>
        <w:t xml:space="preserve"> </w:t>
      </w:r>
      <w:r w:rsidRPr="001F6071">
        <w:rPr>
          <w:rFonts w:ascii="Times New Roman" w:eastAsia="Times New Roman" w:hAnsi="Times New Roman"/>
          <w:sz w:val="28"/>
          <w:szCs w:val="28"/>
          <w:lang w:eastAsia="ru-RU"/>
        </w:rPr>
        <w:t xml:space="preserve">(введен в действие </w:t>
      </w:r>
      <w:r w:rsidR="00C1507C" w:rsidRPr="001F6071">
        <w:rPr>
          <w:rFonts w:ascii="Times New Roman" w:eastAsia="Times New Roman" w:hAnsi="Times New Roman"/>
          <w:sz w:val="28"/>
          <w:szCs w:val="28"/>
          <w:lang w:eastAsia="ru-RU"/>
        </w:rPr>
        <w:t>П</w:t>
      </w:r>
      <w:r w:rsidRPr="001F6071">
        <w:rPr>
          <w:rFonts w:ascii="Times New Roman" w:eastAsia="Times New Roman" w:hAnsi="Times New Roman"/>
          <w:sz w:val="28"/>
          <w:szCs w:val="28"/>
          <w:lang w:eastAsia="ru-RU"/>
        </w:rPr>
        <w:t xml:space="preserve">риказом </w:t>
      </w:r>
      <w:proofErr w:type="spellStart"/>
      <w:r w:rsidRPr="001F6071">
        <w:rPr>
          <w:rFonts w:ascii="Times New Roman" w:eastAsia="Times New Roman" w:hAnsi="Times New Roman"/>
          <w:sz w:val="28"/>
          <w:szCs w:val="28"/>
          <w:lang w:eastAsia="ru-RU"/>
        </w:rPr>
        <w:t>Рос</w:t>
      </w:r>
      <w:r w:rsidR="0033706D" w:rsidRPr="001F6071">
        <w:rPr>
          <w:rFonts w:ascii="Times New Roman" w:eastAsia="Times New Roman" w:hAnsi="Times New Roman"/>
          <w:sz w:val="28"/>
          <w:szCs w:val="28"/>
          <w:lang w:eastAsia="ru-RU"/>
        </w:rPr>
        <w:t>техрегулирования</w:t>
      </w:r>
      <w:proofErr w:type="spellEnd"/>
      <w:r w:rsidR="0033706D" w:rsidRPr="001F6071">
        <w:rPr>
          <w:rFonts w:ascii="Times New Roman" w:eastAsia="Times New Roman" w:hAnsi="Times New Roman"/>
          <w:sz w:val="28"/>
          <w:szCs w:val="28"/>
          <w:lang w:eastAsia="ru-RU"/>
        </w:rPr>
        <w:t xml:space="preserve"> </w:t>
      </w:r>
      <w:r w:rsidR="0033706D" w:rsidRPr="001F6071">
        <w:rPr>
          <w:rFonts w:ascii="Times New Roman" w:eastAsia="Times New Roman" w:hAnsi="Times New Roman"/>
          <w:sz w:val="28"/>
          <w:szCs w:val="28"/>
          <w:lang w:eastAsia="ru-RU"/>
        </w:rPr>
        <w:br/>
      </w:r>
      <w:r w:rsidR="00C944C1" w:rsidRPr="001F6071">
        <w:rPr>
          <w:rFonts w:ascii="Times New Roman" w:eastAsia="Times New Roman" w:hAnsi="Times New Roman"/>
          <w:sz w:val="28"/>
          <w:szCs w:val="28"/>
          <w:lang w:eastAsia="ru-RU"/>
        </w:rPr>
        <w:t>от 10</w:t>
      </w:r>
      <w:r w:rsidR="00B81EB9" w:rsidRPr="001F6071">
        <w:rPr>
          <w:rFonts w:ascii="Times New Roman" w:eastAsia="Times New Roman" w:hAnsi="Times New Roman"/>
          <w:sz w:val="28"/>
          <w:szCs w:val="28"/>
          <w:lang w:eastAsia="ru-RU"/>
        </w:rPr>
        <w:t xml:space="preserve"> июля </w:t>
      </w:r>
      <w:r w:rsidR="00C944C1" w:rsidRPr="001F6071">
        <w:rPr>
          <w:rFonts w:ascii="Times New Roman" w:eastAsia="Times New Roman" w:hAnsi="Times New Roman"/>
          <w:sz w:val="28"/>
          <w:szCs w:val="28"/>
          <w:lang w:eastAsia="ru-RU"/>
        </w:rPr>
        <w:t>2007 г</w:t>
      </w:r>
      <w:r w:rsidR="00B81EB9" w:rsidRPr="001F6071">
        <w:rPr>
          <w:rFonts w:ascii="Times New Roman" w:eastAsia="Times New Roman" w:hAnsi="Times New Roman"/>
          <w:sz w:val="28"/>
          <w:szCs w:val="28"/>
          <w:lang w:eastAsia="ru-RU"/>
        </w:rPr>
        <w:t>ода</w:t>
      </w:r>
      <w:r w:rsidR="00C944C1" w:rsidRPr="001F6071">
        <w:rPr>
          <w:rFonts w:ascii="Times New Roman" w:eastAsia="Times New Roman" w:hAnsi="Times New Roman"/>
          <w:sz w:val="28"/>
          <w:szCs w:val="28"/>
          <w:lang w:eastAsia="ru-RU"/>
        </w:rPr>
        <w:t xml:space="preserve"> № 169-ст);</w:t>
      </w:r>
    </w:p>
    <w:p w:rsidR="007907E9" w:rsidRPr="001F6071" w:rsidRDefault="00194D8A" w:rsidP="001F6071">
      <w:pPr>
        <w:pStyle w:val="a6"/>
        <w:widowControl w:val="0"/>
        <w:numPr>
          <w:ilvl w:val="0"/>
          <w:numId w:val="10"/>
        </w:numPr>
        <w:tabs>
          <w:tab w:val="left" w:pos="851"/>
        </w:tabs>
        <w:ind w:left="0" w:firstLine="709"/>
        <w:rPr>
          <w:rFonts w:ascii="Times New Roman" w:hAnsi="Times New Roman"/>
          <w:sz w:val="28"/>
          <w:szCs w:val="28"/>
        </w:rPr>
      </w:pPr>
      <w:hyperlink r:id="rId8" w:history="1">
        <w:r w:rsidR="00C944C1" w:rsidRPr="001F6071">
          <w:rPr>
            <w:rFonts w:ascii="Times New Roman" w:eastAsia="Times New Roman" w:hAnsi="Times New Roman"/>
            <w:sz w:val="28"/>
            <w:szCs w:val="28"/>
            <w:lang w:eastAsia="ru-RU"/>
          </w:rPr>
          <w:t>ГОСТ Р</w:t>
        </w:r>
        <w:r w:rsidR="00086B72" w:rsidRPr="001F6071">
          <w:rPr>
            <w:rFonts w:ascii="Times New Roman" w:eastAsia="Times New Roman" w:hAnsi="Times New Roman"/>
            <w:sz w:val="28"/>
            <w:szCs w:val="28"/>
            <w:lang w:eastAsia="ru-RU"/>
          </w:rPr>
          <w:t xml:space="preserve"> </w:t>
        </w:r>
        <w:r w:rsidR="00166590" w:rsidRPr="001F6071">
          <w:rPr>
            <w:rFonts w:ascii="Times New Roman" w:eastAsia="Times New Roman" w:hAnsi="Times New Roman"/>
            <w:sz w:val="28"/>
            <w:szCs w:val="28"/>
            <w:lang w:eastAsia="ru-RU"/>
          </w:rPr>
          <w:t xml:space="preserve">12.0.007-2009. Система стандартов безопасности труда. Система управления охраной труда в организации. Общие требования </w:t>
        </w:r>
        <w:r w:rsidR="005D1189" w:rsidRPr="001F6071">
          <w:rPr>
            <w:rFonts w:ascii="Times New Roman" w:eastAsia="Times New Roman" w:hAnsi="Times New Roman"/>
            <w:sz w:val="28"/>
            <w:szCs w:val="28"/>
            <w:lang w:eastAsia="ru-RU"/>
          </w:rPr>
          <w:br/>
        </w:r>
        <w:r w:rsidR="00166590" w:rsidRPr="001F6071">
          <w:rPr>
            <w:rFonts w:ascii="Times New Roman" w:eastAsia="Times New Roman" w:hAnsi="Times New Roman"/>
            <w:sz w:val="28"/>
            <w:szCs w:val="28"/>
            <w:lang w:eastAsia="ru-RU"/>
          </w:rPr>
          <w:t>по разработке, примене</w:t>
        </w:r>
        <w:r w:rsidR="005D1189" w:rsidRPr="001F6071">
          <w:rPr>
            <w:rFonts w:ascii="Times New Roman" w:eastAsia="Times New Roman" w:hAnsi="Times New Roman"/>
            <w:sz w:val="28"/>
            <w:szCs w:val="28"/>
            <w:lang w:eastAsia="ru-RU"/>
          </w:rPr>
          <w:t xml:space="preserve">нию, оценке и совершенствованию </w:t>
        </w:r>
        <w:r w:rsidR="00C944C1" w:rsidRPr="001F6071">
          <w:rPr>
            <w:rFonts w:ascii="Times New Roman" w:eastAsia="Times New Roman" w:hAnsi="Times New Roman"/>
            <w:sz w:val="28"/>
            <w:szCs w:val="28"/>
            <w:lang w:eastAsia="ru-RU"/>
          </w:rPr>
          <w:t>(</w:t>
        </w:r>
        <w:r w:rsidR="00166590" w:rsidRPr="001F6071">
          <w:rPr>
            <w:rFonts w:ascii="Times New Roman" w:eastAsia="Times New Roman" w:hAnsi="Times New Roman"/>
            <w:sz w:val="28"/>
            <w:szCs w:val="28"/>
            <w:lang w:eastAsia="ru-RU"/>
          </w:rPr>
          <w:t xml:space="preserve">введен в действие </w:t>
        </w:r>
        <w:r w:rsidR="00C1507C" w:rsidRPr="001F6071">
          <w:rPr>
            <w:rFonts w:ascii="Times New Roman" w:eastAsia="Times New Roman" w:hAnsi="Times New Roman"/>
            <w:sz w:val="28"/>
            <w:szCs w:val="28"/>
            <w:lang w:eastAsia="ru-RU"/>
          </w:rPr>
          <w:t>П</w:t>
        </w:r>
        <w:r w:rsidR="00166590" w:rsidRPr="001F6071">
          <w:rPr>
            <w:rFonts w:ascii="Times New Roman" w:eastAsia="Times New Roman" w:hAnsi="Times New Roman"/>
            <w:sz w:val="28"/>
            <w:szCs w:val="28"/>
            <w:lang w:eastAsia="ru-RU"/>
          </w:rPr>
          <w:t xml:space="preserve">риказом </w:t>
        </w:r>
        <w:proofErr w:type="spellStart"/>
        <w:r w:rsidR="00166590" w:rsidRPr="001F6071">
          <w:rPr>
            <w:rFonts w:ascii="Times New Roman" w:eastAsia="Times New Roman" w:hAnsi="Times New Roman"/>
            <w:sz w:val="28"/>
            <w:szCs w:val="28"/>
            <w:lang w:eastAsia="ru-RU"/>
          </w:rPr>
          <w:t>Рос</w:t>
        </w:r>
        <w:r w:rsidR="00B81EB9" w:rsidRPr="001F6071">
          <w:rPr>
            <w:rFonts w:ascii="Times New Roman" w:eastAsia="Times New Roman" w:hAnsi="Times New Roman"/>
            <w:sz w:val="28"/>
            <w:szCs w:val="28"/>
            <w:lang w:eastAsia="ru-RU"/>
          </w:rPr>
          <w:t>техрегулирования</w:t>
        </w:r>
        <w:proofErr w:type="spellEnd"/>
        <w:r w:rsidR="00B81EB9" w:rsidRPr="001F6071">
          <w:rPr>
            <w:rFonts w:ascii="Times New Roman" w:eastAsia="Times New Roman" w:hAnsi="Times New Roman"/>
            <w:sz w:val="28"/>
            <w:szCs w:val="28"/>
            <w:lang w:eastAsia="ru-RU"/>
          </w:rPr>
          <w:t xml:space="preserve"> от 21</w:t>
        </w:r>
        <w:r w:rsidR="009008D8" w:rsidRPr="001F6071">
          <w:rPr>
            <w:rFonts w:ascii="Times New Roman" w:eastAsia="Times New Roman" w:hAnsi="Times New Roman"/>
            <w:sz w:val="28"/>
            <w:szCs w:val="28"/>
            <w:lang w:eastAsia="ru-RU"/>
          </w:rPr>
          <w:t xml:space="preserve"> </w:t>
        </w:r>
        <w:r w:rsidR="00B81EB9" w:rsidRPr="001F6071">
          <w:rPr>
            <w:rFonts w:ascii="Times New Roman" w:eastAsia="Times New Roman" w:hAnsi="Times New Roman"/>
            <w:sz w:val="28"/>
            <w:szCs w:val="28"/>
            <w:lang w:eastAsia="ru-RU"/>
          </w:rPr>
          <w:t xml:space="preserve">апреля </w:t>
        </w:r>
        <w:r w:rsidR="00C944C1" w:rsidRPr="001F6071">
          <w:rPr>
            <w:rFonts w:ascii="Times New Roman" w:eastAsia="Times New Roman" w:hAnsi="Times New Roman"/>
            <w:sz w:val="28"/>
            <w:szCs w:val="28"/>
            <w:lang w:eastAsia="ru-RU"/>
          </w:rPr>
          <w:t xml:space="preserve">2009 </w:t>
        </w:r>
        <w:r w:rsidR="00B81EB9" w:rsidRPr="001F6071">
          <w:rPr>
            <w:rFonts w:ascii="Times New Roman" w:eastAsia="Times New Roman" w:hAnsi="Times New Roman"/>
            <w:sz w:val="28"/>
            <w:szCs w:val="28"/>
            <w:lang w:eastAsia="ru-RU"/>
          </w:rPr>
          <w:t>года</w:t>
        </w:r>
        <w:r w:rsidR="00C944C1" w:rsidRPr="001F6071">
          <w:rPr>
            <w:rFonts w:ascii="Times New Roman" w:eastAsia="Times New Roman" w:hAnsi="Times New Roman"/>
            <w:sz w:val="28"/>
            <w:szCs w:val="28"/>
            <w:lang w:eastAsia="ru-RU"/>
          </w:rPr>
          <w:t xml:space="preserve"> №</w:t>
        </w:r>
        <w:r w:rsidR="00166590" w:rsidRPr="001F6071">
          <w:rPr>
            <w:rFonts w:ascii="Times New Roman" w:eastAsia="Times New Roman" w:hAnsi="Times New Roman"/>
            <w:sz w:val="28"/>
            <w:szCs w:val="28"/>
            <w:lang w:eastAsia="ru-RU"/>
          </w:rPr>
          <w:t xml:space="preserve"> 138-ст)</w:t>
        </w:r>
      </w:hyperlink>
      <w:r w:rsidR="007907E9" w:rsidRPr="001F6071">
        <w:rPr>
          <w:rFonts w:ascii="Times New Roman" w:hAnsi="Times New Roman"/>
          <w:sz w:val="28"/>
          <w:szCs w:val="28"/>
        </w:rPr>
        <w:t>;</w:t>
      </w:r>
    </w:p>
    <w:p w:rsidR="00166590" w:rsidRPr="001F6071" w:rsidRDefault="00086B72"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bCs/>
          <w:sz w:val="28"/>
          <w:szCs w:val="28"/>
        </w:rPr>
        <w:t>ГОСТ 12.0.230.5-2018</w:t>
      </w:r>
      <w:r w:rsidRPr="001F6071">
        <w:rPr>
          <w:rFonts w:ascii="Times New Roman" w:eastAsia="Times New Roman" w:hAnsi="Times New Roman"/>
          <w:sz w:val="28"/>
          <w:szCs w:val="28"/>
          <w:lang w:eastAsia="ru-RU"/>
        </w:rPr>
        <w:t xml:space="preserve"> Межгосударственный стандарт. Система стандартов безопасности труда. Системы управления охраной труда. </w:t>
      </w:r>
      <w:r w:rsidRPr="001F6071">
        <w:rPr>
          <w:rFonts w:ascii="Times New Roman" w:hAnsi="Times New Roman"/>
          <w:bCs/>
          <w:sz w:val="28"/>
          <w:szCs w:val="28"/>
        </w:rPr>
        <w:t>Методы оценки риска для обеспечения</w:t>
      </w:r>
      <w:r w:rsidRPr="001F6071">
        <w:rPr>
          <w:rFonts w:ascii="Times New Roman" w:hAnsi="Times New Roman"/>
          <w:sz w:val="28"/>
          <w:szCs w:val="28"/>
        </w:rPr>
        <w:t xml:space="preserve"> </w:t>
      </w:r>
      <w:r w:rsidRPr="001F6071">
        <w:rPr>
          <w:rFonts w:ascii="Times New Roman" w:hAnsi="Times New Roman"/>
          <w:bCs/>
          <w:sz w:val="28"/>
          <w:szCs w:val="28"/>
        </w:rPr>
        <w:t xml:space="preserve">безопасности выполнения работ (введен </w:t>
      </w:r>
      <w:r w:rsidR="005D1189" w:rsidRPr="001F6071">
        <w:rPr>
          <w:rFonts w:ascii="Times New Roman" w:hAnsi="Times New Roman"/>
          <w:bCs/>
          <w:sz w:val="28"/>
          <w:szCs w:val="28"/>
        </w:rPr>
        <w:br/>
      </w:r>
      <w:r w:rsidRPr="001F6071">
        <w:rPr>
          <w:rFonts w:ascii="Times New Roman" w:hAnsi="Times New Roman"/>
          <w:bCs/>
          <w:sz w:val="28"/>
          <w:szCs w:val="28"/>
        </w:rPr>
        <w:t xml:space="preserve">в действие </w:t>
      </w:r>
      <w:r w:rsidR="00C1507C" w:rsidRPr="001F6071">
        <w:rPr>
          <w:rFonts w:ascii="Times New Roman" w:hAnsi="Times New Roman"/>
          <w:bCs/>
          <w:sz w:val="28"/>
          <w:szCs w:val="28"/>
        </w:rPr>
        <w:t>П</w:t>
      </w:r>
      <w:r w:rsidRPr="001F6071">
        <w:rPr>
          <w:rFonts w:ascii="Times New Roman" w:hAnsi="Times New Roman"/>
          <w:bCs/>
          <w:sz w:val="28"/>
          <w:szCs w:val="28"/>
        </w:rPr>
        <w:t xml:space="preserve">риказом </w:t>
      </w:r>
      <w:proofErr w:type="spellStart"/>
      <w:r w:rsidRPr="001F6071">
        <w:rPr>
          <w:rFonts w:ascii="Times New Roman" w:hAnsi="Times New Roman"/>
          <w:bCs/>
          <w:sz w:val="28"/>
          <w:szCs w:val="28"/>
        </w:rPr>
        <w:t>Росстандарта</w:t>
      </w:r>
      <w:proofErr w:type="spellEnd"/>
      <w:r w:rsidRPr="001F6071">
        <w:rPr>
          <w:rFonts w:ascii="Times New Roman" w:hAnsi="Times New Roman"/>
          <w:bCs/>
          <w:sz w:val="28"/>
          <w:szCs w:val="28"/>
        </w:rPr>
        <w:t xml:space="preserve"> от 7 сентября 2018 года № 578-ст).</w:t>
      </w:r>
    </w:p>
    <w:p w:rsidR="00DF39B6" w:rsidRPr="001F6071" w:rsidRDefault="00DF39B6" w:rsidP="001F6071">
      <w:pPr>
        <w:pStyle w:val="a6"/>
        <w:widowControl w:val="0"/>
        <w:tabs>
          <w:tab w:val="left" w:pos="851"/>
        </w:tabs>
        <w:ind w:left="0"/>
        <w:rPr>
          <w:rFonts w:ascii="Times New Roman" w:hAnsi="Times New Roman"/>
          <w:sz w:val="28"/>
          <w:szCs w:val="28"/>
        </w:rPr>
      </w:pPr>
    </w:p>
    <w:p w:rsidR="009008D8" w:rsidRPr="001F6071" w:rsidRDefault="009008D8" w:rsidP="001F6071">
      <w:pPr>
        <w:pStyle w:val="a6"/>
        <w:widowControl w:val="0"/>
        <w:tabs>
          <w:tab w:val="left" w:pos="851"/>
        </w:tabs>
        <w:ind w:left="0"/>
        <w:rPr>
          <w:rFonts w:ascii="Times New Roman" w:hAnsi="Times New Roman"/>
          <w:sz w:val="28"/>
          <w:szCs w:val="28"/>
        </w:rPr>
      </w:pPr>
    </w:p>
    <w:p w:rsidR="009008D8" w:rsidRPr="001F6071" w:rsidRDefault="009008D8" w:rsidP="001F6071">
      <w:pPr>
        <w:pStyle w:val="a6"/>
        <w:widowControl w:val="0"/>
        <w:tabs>
          <w:tab w:val="left" w:pos="851"/>
        </w:tabs>
        <w:ind w:left="0"/>
        <w:rPr>
          <w:rFonts w:ascii="Times New Roman" w:hAnsi="Times New Roman"/>
          <w:sz w:val="28"/>
          <w:szCs w:val="28"/>
        </w:rPr>
      </w:pPr>
    </w:p>
    <w:p w:rsidR="00177F32" w:rsidRPr="001F6071" w:rsidRDefault="00255082" w:rsidP="001F6071">
      <w:pPr>
        <w:shd w:val="clear" w:color="auto" w:fill="FFFFFF"/>
        <w:spacing w:after="0" w:line="240" w:lineRule="auto"/>
        <w:jc w:val="center"/>
        <w:rPr>
          <w:rFonts w:ascii="Times New Roman" w:eastAsia="Times New Roman" w:hAnsi="Times New Roman" w:cs="Times New Roman"/>
          <w:b/>
          <w:bCs/>
          <w:sz w:val="28"/>
          <w:szCs w:val="28"/>
          <w:lang w:eastAsia="ru-RU"/>
        </w:rPr>
      </w:pPr>
      <w:r w:rsidRPr="001F6071">
        <w:rPr>
          <w:rFonts w:ascii="Times New Roman" w:eastAsia="Times New Roman" w:hAnsi="Times New Roman" w:cs="Times New Roman"/>
          <w:b/>
          <w:bCs/>
          <w:sz w:val="28"/>
          <w:szCs w:val="28"/>
          <w:lang w:eastAsia="ru-RU"/>
        </w:rPr>
        <w:lastRenderedPageBreak/>
        <w:t>Международное законодательство в области охраны труда</w:t>
      </w:r>
    </w:p>
    <w:p w:rsidR="001F6071" w:rsidRPr="001F6071" w:rsidRDefault="001F6071"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593512" w:rsidRPr="001F6071" w:rsidRDefault="00593512"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Конвенция от 1 июля 1949 года № 98 «Относительно применения принципов права на организацию и заключение коллективных договоров»;</w:t>
      </w:r>
    </w:p>
    <w:p w:rsidR="003E0698" w:rsidRPr="001F6071" w:rsidRDefault="003E0698" w:rsidP="001F6071">
      <w:pPr>
        <w:pStyle w:val="a6"/>
        <w:widowControl w:val="0"/>
        <w:numPr>
          <w:ilvl w:val="0"/>
          <w:numId w:val="10"/>
        </w:numPr>
        <w:tabs>
          <w:tab w:val="left" w:pos="851"/>
        </w:tabs>
        <w:ind w:left="0" w:firstLine="709"/>
        <w:rPr>
          <w:rFonts w:ascii="Times New Roman" w:hAnsi="Times New Roman"/>
          <w:sz w:val="28"/>
          <w:szCs w:val="28"/>
        </w:rPr>
      </w:pPr>
      <w:r w:rsidRPr="001F6071">
        <w:rPr>
          <w:rFonts w:ascii="Times New Roman" w:hAnsi="Times New Roman"/>
          <w:sz w:val="28"/>
          <w:szCs w:val="28"/>
        </w:rPr>
        <w:t xml:space="preserve">Конвенция </w:t>
      </w:r>
      <w:r w:rsidR="00D07743" w:rsidRPr="001F6071">
        <w:rPr>
          <w:rFonts w:ascii="Times New Roman" w:hAnsi="Times New Roman"/>
          <w:sz w:val="28"/>
          <w:szCs w:val="28"/>
        </w:rPr>
        <w:t xml:space="preserve">от 22 июня 1981 года </w:t>
      </w:r>
      <w:r w:rsidR="0055629D" w:rsidRPr="001F6071">
        <w:rPr>
          <w:rFonts w:ascii="Times New Roman" w:hAnsi="Times New Roman"/>
          <w:sz w:val="28"/>
          <w:szCs w:val="28"/>
        </w:rPr>
        <w:t xml:space="preserve">№ 155 </w:t>
      </w:r>
      <w:r w:rsidR="00D07743" w:rsidRPr="001F6071">
        <w:rPr>
          <w:rFonts w:ascii="Times New Roman" w:hAnsi="Times New Roman"/>
          <w:sz w:val="28"/>
          <w:szCs w:val="28"/>
        </w:rPr>
        <w:t>«О</w:t>
      </w:r>
      <w:r w:rsidRPr="001F6071">
        <w:rPr>
          <w:rFonts w:ascii="Times New Roman" w:hAnsi="Times New Roman"/>
          <w:sz w:val="28"/>
          <w:szCs w:val="28"/>
        </w:rPr>
        <w:t xml:space="preserve"> безопасности и гигиене труда и производственной среде</w:t>
      </w:r>
      <w:r w:rsidR="00D07743" w:rsidRPr="001F6071">
        <w:rPr>
          <w:rFonts w:ascii="Times New Roman" w:hAnsi="Times New Roman"/>
          <w:sz w:val="28"/>
          <w:szCs w:val="28"/>
        </w:rPr>
        <w:t>»</w:t>
      </w:r>
      <w:r w:rsidRPr="001F6071">
        <w:rPr>
          <w:rFonts w:ascii="Times New Roman" w:hAnsi="Times New Roman"/>
          <w:sz w:val="28"/>
          <w:szCs w:val="28"/>
        </w:rPr>
        <w:t>;</w:t>
      </w:r>
    </w:p>
    <w:p w:rsidR="00255082" w:rsidRPr="001F6071" w:rsidRDefault="00194D8A" w:rsidP="001F6071">
      <w:pPr>
        <w:pStyle w:val="a6"/>
        <w:widowControl w:val="0"/>
        <w:numPr>
          <w:ilvl w:val="0"/>
          <w:numId w:val="10"/>
        </w:numPr>
        <w:tabs>
          <w:tab w:val="left" w:pos="851"/>
        </w:tabs>
        <w:ind w:left="0" w:firstLine="709"/>
        <w:rPr>
          <w:rFonts w:ascii="Times New Roman" w:hAnsi="Times New Roman"/>
          <w:sz w:val="28"/>
          <w:szCs w:val="28"/>
        </w:rPr>
      </w:pPr>
      <w:hyperlink r:id="rId9" w:history="1">
        <w:r w:rsidR="00255082" w:rsidRPr="001F6071">
          <w:rPr>
            <w:rFonts w:ascii="Times New Roman" w:eastAsia="Times New Roman" w:hAnsi="Times New Roman"/>
            <w:sz w:val="28"/>
            <w:szCs w:val="28"/>
            <w:lang w:eastAsia="ru-RU"/>
          </w:rPr>
          <w:t xml:space="preserve">Декларация Международной организации труда </w:t>
        </w:r>
        <w:r w:rsidR="00D07743" w:rsidRPr="001F6071">
          <w:rPr>
            <w:rFonts w:ascii="Times New Roman" w:eastAsia="Times New Roman" w:hAnsi="Times New Roman"/>
            <w:sz w:val="28"/>
            <w:szCs w:val="28"/>
            <w:lang w:eastAsia="ru-RU"/>
          </w:rPr>
          <w:t xml:space="preserve">от 18 июня 1998 года </w:t>
        </w:r>
        <w:r w:rsidR="00255082" w:rsidRPr="001F6071">
          <w:rPr>
            <w:rFonts w:ascii="Times New Roman" w:eastAsia="Times New Roman" w:hAnsi="Times New Roman"/>
            <w:sz w:val="28"/>
            <w:szCs w:val="28"/>
            <w:lang w:eastAsia="ru-RU"/>
          </w:rPr>
          <w:t xml:space="preserve">«Об основополагающих принципах и правах в сфере труда». </w:t>
        </w:r>
      </w:hyperlink>
    </w:p>
    <w:p w:rsidR="00886823" w:rsidRPr="001F6071" w:rsidRDefault="00886823"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1E60AB" w:rsidRPr="001F6071" w:rsidRDefault="001E60AB" w:rsidP="001F6071">
      <w:pPr>
        <w:shd w:val="clear" w:color="auto" w:fill="FFFFFF"/>
        <w:spacing w:after="0" w:line="240" w:lineRule="auto"/>
        <w:jc w:val="center"/>
        <w:rPr>
          <w:rFonts w:ascii="Times New Roman" w:eastAsia="Times New Roman" w:hAnsi="Times New Roman" w:cs="Times New Roman"/>
          <w:b/>
          <w:bCs/>
          <w:sz w:val="28"/>
          <w:szCs w:val="28"/>
          <w:lang w:eastAsia="ru-RU"/>
        </w:rPr>
      </w:pPr>
      <w:r w:rsidRPr="001F6071">
        <w:rPr>
          <w:rFonts w:ascii="Times New Roman" w:eastAsia="Times New Roman" w:hAnsi="Times New Roman" w:cs="Times New Roman"/>
          <w:b/>
          <w:bCs/>
          <w:sz w:val="28"/>
          <w:szCs w:val="28"/>
          <w:lang w:eastAsia="ru-RU"/>
        </w:rPr>
        <w:t>Производственный травматизм и профессиональные заболевания</w:t>
      </w:r>
    </w:p>
    <w:p w:rsidR="00177F32" w:rsidRPr="001F6071" w:rsidRDefault="00177F32"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230724" w:rsidRPr="001F6071" w:rsidRDefault="00230724" w:rsidP="001F6071">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t xml:space="preserve">Постановление Правительства РФ от 17 августа 2007 года № 522 </w:t>
      </w:r>
      <w:r w:rsidRPr="001F6071">
        <w:rPr>
          <w:rFonts w:ascii="Times New Roman" w:eastAsia="Times New Roman" w:hAnsi="Times New Roman" w:cs="Times New Roman"/>
          <w:sz w:val="28"/>
          <w:szCs w:val="28"/>
          <w:lang w:eastAsia="ru-RU"/>
        </w:rPr>
        <w:br/>
        <w:t>«Об утверждении правил определения степени тяжести вреда, причиненного здоровью человека»</w:t>
      </w:r>
      <w:r w:rsidRPr="001F6071">
        <w:rPr>
          <w:rFonts w:ascii="Times New Roman" w:hAnsi="Times New Roman" w:cs="Times New Roman"/>
          <w:sz w:val="28"/>
          <w:szCs w:val="28"/>
          <w:u w:val="single"/>
        </w:rPr>
        <w:t xml:space="preserve"> (действует до 1 сентября 2025 года)</w:t>
      </w:r>
      <w:r w:rsidRPr="001F6071">
        <w:rPr>
          <w:rFonts w:ascii="Times New Roman" w:eastAsia="Times New Roman" w:hAnsi="Times New Roman" w:cs="Times New Roman"/>
          <w:sz w:val="28"/>
          <w:szCs w:val="28"/>
          <w:lang w:eastAsia="ru-RU"/>
        </w:rPr>
        <w:t>;</w:t>
      </w:r>
    </w:p>
    <w:p w:rsidR="00230724" w:rsidRPr="001F6071" w:rsidRDefault="0055629D" w:rsidP="001F6071">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t xml:space="preserve">Постановление Правительства РФ от 5 июля 2022 года № 1206 </w:t>
      </w:r>
      <w:r w:rsidR="00B774E4" w:rsidRPr="001F6071">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«О порядке расследования и учета случаев профессиональных заболеваний работников»;</w:t>
      </w:r>
    </w:p>
    <w:p w:rsidR="00230724" w:rsidRPr="001F6071" w:rsidRDefault="00230724" w:rsidP="001F6071">
      <w:pPr>
        <w:numPr>
          <w:ilvl w:val="0"/>
          <w:numId w:val="3"/>
        </w:numPr>
        <w:shd w:val="clear" w:color="auto" w:fill="FFFFFF"/>
        <w:spacing w:after="0" w:line="240" w:lineRule="auto"/>
        <w:ind w:left="0" w:firstLine="709"/>
        <w:jc w:val="both"/>
        <w:rPr>
          <w:rFonts w:ascii="Times New Roman" w:hAnsi="Times New Roman" w:cs="Times New Roman"/>
          <w:sz w:val="28"/>
          <w:szCs w:val="28"/>
        </w:rPr>
      </w:pPr>
      <w:r w:rsidRPr="001F6071">
        <w:rPr>
          <w:rFonts w:ascii="Times New Roman" w:eastAsia="Times New Roman" w:hAnsi="Times New Roman" w:cs="Times New Roman"/>
          <w:sz w:val="28"/>
          <w:szCs w:val="28"/>
          <w:lang w:eastAsia="ru-RU"/>
        </w:rPr>
        <w:t xml:space="preserve">Приказ </w:t>
      </w:r>
      <w:proofErr w:type="spellStart"/>
      <w:r w:rsidRPr="001F6071">
        <w:rPr>
          <w:rFonts w:ascii="Times New Roman" w:eastAsia="Times New Roman" w:hAnsi="Times New Roman" w:cs="Times New Roman"/>
          <w:sz w:val="28"/>
          <w:szCs w:val="28"/>
          <w:lang w:eastAsia="ru-RU"/>
        </w:rPr>
        <w:t>Минздравсоцразвития</w:t>
      </w:r>
      <w:proofErr w:type="spellEnd"/>
      <w:r w:rsidRPr="001F6071">
        <w:rPr>
          <w:rFonts w:ascii="Times New Roman" w:eastAsia="Times New Roman" w:hAnsi="Times New Roman" w:cs="Times New Roman"/>
          <w:sz w:val="28"/>
          <w:szCs w:val="28"/>
          <w:lang w:eastAsia="ru-RU"/>
        </w:rPr>
        <w:t xml:space="preserve"> </w:t>
      </w:r>
      <w:r w:rsidR="00C35E3D" w:rsidRPr="001F6071">
        <w:rPr>
          <w:rFonts w:ascii="Times New Roman" w:eastAsia="Times New Roman" w:hAnsi="Times New Roman" w:cs="Times New Roman"/>
          <w:sz w:val="28"/>
          <w:szCs w:val="28"/>
          <w:lang w:eastAsia="ru-RU"/>
        </w:rPr>
        <w:t>России</w:t>
      </w:r>
      <w:r w:rsidRPr="001F6071">
        <w:rPr>
          <w:rFonts w:ascii="Times New Roman" w:hAnsi="Times New Roman" w:cs="Times New Roman"/>
          <w:sz w:val="28"/>
          <w:szCs w:val="28"/>
        </w:rPr>
        <w:t xml:space="preserve"> от 24 февраля 2005 года № 160 </w:t>
      </w:r>
      <w:r w:rsidRPr="001F6071">
        <w:rPr>
          <w:rFonts w:ascii="Times New Roman" w:hAnsi="Times New Roman" w:cs="Times New Roman"/>
          <w:sz w:val="28"/>
          <w:szCs w:val="28"/>
        </w:rPr>
        <w:br/>
        <w:t>«Об определении степени тяжести повреждения здоровья при несчастных случаях на производстве»;</w:t>
      </w:r>
    </w:p>
    <w:p w:rsidR="00230724" w:rsidRPr="001F6071" w:rsidRDefault="00230724" w:rsidP="001F6071">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t xml:space="preserve">Приказ </w:t>
      </w:r>
      <w:proofErr w:type="spellStart"/>
      <w:r w:rsidRPr="001F6071">
        <w:rPr>
          <w:rFonts w:ascii="Times New Roman" w:eastAsia="Times New Roman" w:hAnsi="Times New Roman" w:cs="Times New Roman"/>
          <w:sz w:val="28"/>
          <w:szCs w:val="28"/>
          <w:lang w:eastAsia="ru-RU"/>
        </w:rPr>
        <w:t>Минздравсоцразвития</w:t>
      </w:r>
      <w:proofErr w:type="spellEnd"/>
      <w:r w:rsidRPr="001F6071">
        <w:rPr>
          <w:rFonts w:ascii="Times New Roman" w:eastAsia="Times New Roman" w:hAnsi="Times New Roman" w:cs="Times New Roman"/>
          <w:sz w:val="28"/>
          <w:szCs w:val="28"/>
          <w:lang w:eastAsia="ru-RU"/>
        </w:rPr>
        <w:t xml:space="preserve"> </w:t>
      </w:r>
      <w:r w:rsidR="00C35E3D" w:rsidRPr="001F6071">
        <w:rPr>
          <w:rFonts w:ascii="Times New Roman" w:eastAsia="Times New Roman" w:hAnsi="Times New Roman" w:cs="Times New Roman"/>
          <w:sz w:val="28"/>
          <w:szCs w:val="28"/>
          <w:lang w:eastAsia="ru-RU"/>
        </w:rPr>
        <w:t>России</w:t>
      </w:r>
      <w:r w:rsidRPr="001F6071">
        <w:rPr>
          <w:rFonts w:ascii="Times New Roman" w:eastAsia="Times New Roman" w:hAnsi="Times New Roman" w:cs="Times New Roman"/>
          <w:sz w:val="28"/>
          <w:szCs w:val="28"/>
          <w:lang w:eastAsia="ru-RU"/>
        </w:rPr>
        <w:t xml:space="preserve"> от 15 апреля 2005 года № 275 </w:t>
      </w:r>
      <w:r w:rsidR="00B774E4" w:rsidRPr="001F6071">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«О формах документов, необходимых для расследования несчастных случаев на производстве»</w:t>
      </w:r>
      <w:r w:rsidRPr="001F6071">
        <w:rPr>
          <w:rFonts w:ascii="Times New Roman" w:hAnsi="Times New Roman" w:cs="Times New Roman"/>
          <w:sz w:val="28"/>
          <w:szCs w:val="28"/>
          <w:u w:val="single"/>
        </w:rPr>
        <w:t xml:space="preserve"> (действует до 1 сентября 2025 года)</w:t>
      </w:r>
      <w:r w:rsidRPr="001F6071">
        <w:rPr>
          <w:rFonts w:ascii="Times New Roman" w:eastAsia="Times New Roman" w:hAnsi="Times New Roman" w:cs="Times New Roman"/>
          <w:sz w:val="28"/>
          <w:szCs w:val="28"/>
          <w:lang w:eastAsia="ru-RU"/>
        </w:rPr>
        <w:t>;</w:t>
      </w:r>
    </w:p>
    <w:p w:rsidR="00230724" w:rsidRPr="001F6071" w:rsidRDefault="00230724" w:rsidP="001F6071">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hAnsi="Times New Roman" w:cs="Times New Roman"/>
          <w:sz w:val="28"/>
          <w:szCs w:val="28"/>
        </w:rPr>
        <w:t xml:space="preserve">Приказ Минтруда </w:t>
      </w:r>
      <w:r w:rsidR="00C35E3D" w:rsidRPr="001F6071">
        <w:rPr>
          <w:rFonts w:ascii="Times New Roman" w:eastAsia="Times New Roman" w:hAnsi="Times New Roman" w:cs="Times New Roman"/>
          <w:sz w:val="28"/>
          <w:szCs w:val="28"/>
          <w:lang w:eastAsia="ru-RU"/>
        </w:rPr>
        <w:t>России</w:t>
      </w:r>
      <w:r w:rsidRPr="001F6071">
        <w:rPr>
          <w:rFonts w:ascii="Times New Roman" w:hAnsi="Times New Roman" w:cs="Times New Roman"/>
          <w:sz w:val="28"/>
          <w:szCs w:val="28"/>
        </w:rPr>
        <w:t xml:space="preserve"> от 30 декабря 2020 года № 982н </w:t>
      </w:r>
      <w:r w:rsidR="00B774E4" w:rsidRPr="001F6071">
        <w:rPr>
          <w:rFonts w:ascii="Times New Roman" w:hAnsi="Times New Roman" w:cs="Times New Roman"/>
          <w:sz w:val="28"/>
          <w:szCs w:val="28"/>
        </w:rPr>
        <w:br/>
      </w:r>
      <w:r w:rsidRPr="001F6071">
        <w:rPr>
          <w:rFonts w:ascii="Times New Roman" w:hAnsi="Times New Roman" w:cs="Times New Roman"/>
          <w:sz w:val="28"/>
          <w:szCs w:val="28"/>
        </w:rPr>
        <w:t xml:space="preserve">«Об утверждении формы программы реабилитации пострадавшего </w:t>
      </w:r>
      <w:r w:rsidR="00B774E4" w:rsidRPr="001F6071">
        <w:rPr>
          <w:rFonts w:ascii="Times New Roman" w:hAnsi="Times New Roman" w:cs="Times New Roman"/>
          <w:sz w:val="28"/>
          <w:szCs w:val="28"/>
        </w:rPr>
        <w:br/>
      </w:r>
      <w:r w:rsidRPr="001F6071">
        <w:rPr>
          <w:rFonts w:ascii="Times New Roman" w:hAnsi="Times New Roman" w:cs="Times New Roman"/>
          <w:sz w:val="28"/>
          <w:szCs w:val="28"/>
        </w:rPr>
        <w:t>в результате несчастного случая на производстве и профессионального заболевания и порядка ее составления»;</w:t>
      </w:r>
    </w:p>
    <w:p w:rsidR="00230724" w:rsidRPr="001F6071" w:rsidRDefault="00230724" w:rsidP="001F6071">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hAnsi="Times New Roman" w:cs="Times New Roman"/>
          <w:sz w:val="28"/>
          <w:szCs w:val="28"/>
        </w:rPr>
        <w:t xml:space="preserve">Приказ Минтруда </w:t>
      </w:r>
      <w:r w:rsidR="00C35E3D" w:rsidRPr="001F6071">
        <w:rPr>
          <w:rFonts w:ascii="Times New Roman" w:eastAsia="Times New Roman" w:hAnsi="Times New Roman" w:cs="Times New Roman"/>
          <w:sz w:val="28"/>
          <w:szCs w:val="28"/>
          <w:lang w:eastAsia="ru-RU"/>
        </w:rPr>
        <w:t>России</w:t>
      </w:r>
      <w:r w:rsidRPr="001F6071">
        <w:rPr>
          <w:rFonts w:ascii="Times New Roman" w:hAnsi="Times New Roman" w:cs="Times New Roman"/>
          <w:sz w:val="28"/>
          <w:szCs w:val="28"/>
        </w:rPr>
        <w:t xml:space="preserve"> от 15 сентября 2021 года № 632н </w:t>
      </w:r>
      <w:r w:rsidR="00B774E4" w:rsidRPr="001F6071">
        <w:rPr>
          <w:rFonts w:ascii="Times New Roman" w:hAnsi="Times New Roman" w:cs="Times New Roman"/>
          <w:sz w:val="28"/>
          <w:szCs w:val="28"/>
        </w:rPr>
        <w:br/>
      </w:r>
      <w:r w:rsidRPr="001F6071">
        <w:rPr>
          <w:rFonts w:ascii="Times New Roman" w:hAnsi="Times New Roman" w:cs="Times New Roman"/>
          <w:sz w:val="28"/>
          <w:szCs w:val="28"/>
        </w:rPr>
        <w:t>«Об утверждении рекомендаций по учету микроповреждений (микротравм) работников»;</w:t>
      </w:r>
    </w:p>
    <w:p w:rsidR="00C1507C" w:rsidRPr="001F6071" w:rsidRDefault="00194D8A" w:rsidP="001F6071">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10" w:history="1">
        <w:r w:rsidR="00230724" w:rsidRPr="001F6071">
          <w:rPr>
            <w:rFonts w:ascii="Times New Roman" w:eastAsia="Times New Roman" w:hAnsi="Times New Roman" w:cs="Times New Roman"/>
            <w:sz w:val="28"/>
            <w:szCs w:val="28"/>
            <w:lang w:eastAsia="ru-RU"/>
          </w:rPr>
          <w:t>Приказ</w:t>
        </w:r>
        <w:r w:rsidR="001E60AB" w:rsidRPr="001F6071">
          <w:rPr>
            <w:rFonts w:ascii="Times New Roman" w:eastAsia="Times New Roman" w:hAnsi="Times New Roman" w:cs="Times New Roman"/>
            <w:sz w:val="28"/>
            <w:szCs w:val="28"/>
            <w:lang w:eastAsia="ru-RU"/>
          </w:rPr>
          <w:t xml:space="preserve"> Минтруда </w:t>
        </w:r>
        <w:r w:rsidR="00C35E3D" w:rsidRPr="001F6071">
          <w:rPr>
            <w:rFonts w:ascii="Times New Roman" w:eastAsia="Times New Roman" w:hAnsi="Times New Roman" w:cs="Times New Roman"/>
            <w:sz w:val="28"/>
            <w:szCs w:val="28"/>
            <w:lang w:eastAsia="ru-RU"/>
          </w:rPr>
          <w:t>России</w:t>
        </w:r>
        <w:r w:rsidR="001E60AB" w:rsidRPr="001F6071">
          <w:rPr>
            <w:rFonts w:ascii="Times New Roman" w:eastAsia="Times New Roman" w:hAnsi="Times New Roman" w:cs="Times New Roman"/>
            <w:sz w:val="28"/>
            <w:szCs w:val="28"/>
            <w:lang w:eastAsia="ru-RU"/>
          </w:rPr>
          <w:t xml:space="preserve"> от 2</w:t>
        </w:r>
        <w:r w:rsidR="00071C66" w:rsidRPr="001F6071">
          <w:rPr>
            <w:rFonts w:ascii="Times New Roman" w:eastAsia="Times New Roman" w:hAnsi="Times New Roman" w:cs="Times New Roman"/>
            <w:sz w:val="28"/>
            <w:szCs w:val="28"/>
            <w:lang w:eastAsia="ru-RU"/>
          </w:rPr>
          <w:t>0</w:t>
        </w:r>
        <w:r w:rsidR="001E60AB" w:rsidRPr="001F6071">
          <w:rPr>
            <w:rFonts w:ascii="Times New Roman" w:eastAsia="Times New Roman" w:hAnsi="Times New Roman" w:cs="Times New Roman"/>
            <w:sz w:val="28"/>
            <w:szCs w:val="28"/>
            <w:lang w:eastAsia="ru-RU"/>
          </w:rPr>
          <w:t xml:space="preserve"> </w:t>
        </w:r>
        <w:r w:rsidR="00071C66" w:rsidRPr="001F6071">
          <w:rPr>
            <w:rFonts w:ascii="Times New Roman" w:eastAsia="Times New Roman" w:hAnsi="Times New Roman" w:cs="Times New Roman"/>
            <w:sz w:val="28"/>
            <w:szCs w:val="28"/>
            <w:lang w:eastAsia="ru-RU"/>
          </w:rPr>
          <w:t>апреля</w:t>
        </w:r>
        <w:r w:rsidR="001E60AB" w:rsidRPr="001F6071">
          <w:rPr>
            <w:rFonts w:ascii="Times New Roman" w:eastAsia="Times New Roman" w:hAnsi="Times New Roman" w:cs="Times New Roman"/>
            <w:sz w:val="28"/>
            <w:szCs w:val="28"/>
            <w:lang w:eastAsia="ru-RU"/>
          </w:rPr>
          <w:t xml:space="preserve"> </w:t>
        </w:r>
        <w:r w:rsidR="00071C66" w:rsidRPr="001F6071">
          <w:rPr>
            <w:rFonts w:ascii="Times New Roman" w:eastAsia="Times New Roman" w:hAnsi="Times New Roman" w:cs="Times New Roman"/>
            <w:sz w:val="28"/>
            <w:szCs w:val="28"/>
            <w:lang w:eastAsia="ru-RU"/>
          </w:rPr>
          <w:t>202</w:t>
        </w:r>
        <w:r w:rsidR="001E60AB" w:rsidRPr="001F6071">
          <w:rPr>
            <w:rFonts w:ascii="Times New Roman" w:eastAsia="Times New Roman" w:hAnsi="Times New Roman" w:cs="Times New Roman"/>
            <w:sz w:val="28"/>
            <w:szCs w:val="28"/>
            <w:lang w:eastAsia="ru-RU"/>
          </w:rPr>
          <w:t xml:space="preserve">2 года № </w:t>
        </w:r>
        <w:r w:rsidR="00071C66" w:rsidRPr="001F6071">
          <w:rPr>
            <w:rFonts w:ascii="Times New Roman" w:eastAsia="Times New Roman" w:hAnsi="Times New Roman" w:cs="Times New Roman"/>
            <w:sz w:val="28"/>
            <w:szCs w:val="28"/>
            <w:lang w:eastAsia="ru-RU"/>
          </w:rPr>
          <w:t>22</w:t>
        </w:r>
        <w:r w:rsidR="001E60AB" w:rsidRPr="001F6071">
          <w:rPr>
            <w:rFonts w:ascii="Times New Roman" w:eastAsia="Times New Roman" w:hAnsi="Times New Roman" w:cs="Times New Roman"/>
            <w:sz w:val="28"/>
            <w:szCs w:val="28"/>
            <w:lang w:eastAsia="ru-RU"/>
          </w:rPr>
          <w:t>3</w:t>
        </w:r>
        <w:r w:rsidR="00071C66" w:rsidRPr="001F6071">
          <w:rPr>
            <w:rFonts w:ascii="Times New Roman" w:eastAsia="Times New Roman" w:hAnsi="Times New Roman" w:cs="Times New Roman"/>
            <w:sz w:val="28"/>
            <w:szCs w:val="28"/>
            <w:lang w:eastAsia="ru-RU"/>
          </w:rPr>
          <w:t>н</w:t>
        </w:r>
        <w:r w:rsidR="0033706D" w:rsidRPr="001F6071">
          <w:rPr>
            <w:rFonts w:ascii="Times New Roman" w:eastAsia="Times New Roman" w:hAnsi="Times New Roman" w:cs="Times New Roman"/>
            <w:sz w:val="28"/>
            <w:szCs w:val="28"/>
            <w:lang w:eastAsia="ru-RU"/>
          </w:rPr>
          <w:t xml:space="preserve"> </w:t>
        </w:r>
        <w:r w:rsidR="0033706D" w:rsidRPr="001F6071">
          <w:rPr>
            <w:rFonts w:ascii="Times New Roman" w:eastAsia="Times New Roman" w:hAnsi="Times New Roman" w:cs="Times New Roman"/>
            <w:sz w:val="28"/>
            <w:szCs w:val="28"/>
            <w:lang w:eastAsia="ru-RU"/>
          </w:rPr>
          <w:br/>
        </w:r>
        <w:r w:rsidR="001E60AB" w:rsidRPr="001F6071">
          <w:rPr>
            <w:rFonts w:ascii="Times New Roman" w:eastAsia="Times New Roman" w:hAnsi="Times New Roman" w:cs="Times New Roman"/>
            <w:sz w:val="28"/>
            <w:szCs w:val="28"/>
            <w:lang w:eastAsia="ru-RU"/>
          </w:rPr>
          <w:t>«</w:t>
        </w:r>
        <w:r w:rsidR="00071C66" w:rsidRPr="001F6071">
          <w:rPr>
            <w:rFonts w:ascii="Times New Roman" w:eastAsia="Times New Roman" w:hAnsi="Times New Roman" w:cs="Times New Roman"/>
            <w:sz w:val="28"/>
            <w:szCs w:val="28"/>
            <w:lang w:eastAsia="ru-RU"/>
          </w:rPr>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sidR="001E60AB" w:rsidRPr="001F6071">
          <w:rPr>
            <w:rFonts w:ascii="Times New Roman" w:eastAsia="Times New Roman" w:hAnsi="Times New Roman" w:cs="Times New Roman"/>
            <w:sz w:val="28"/>
            <w:szCs w:val="28"/>
            <w:lang w:eastAsia="ru-RU"/>
          </w:rPr>
          <w:t>»</w:t>
        </w:r>
      </w:hyperlink>
      <w:r w:rsidR="00B774E4" w:rsidRPr="001F6071">
        <w:rPr>
          <w:rFonts w:ascii="Times New Roman" w:hAnsi="Times New Roman" w:cs="Times New Roman"/>
          <w:sz w:val="28"/>
          <w:szCs w:val="28"/>
        </w:rPr>
        <w:t>;</w:t>
      </w:r>
    </w:p>
    <w:p w:rsidR="00B774E4" w:rsidRPr="001F6071" w:rsidRDefault="00B774E4" w:rsidP="001F6071">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t xml:space="preserve">Приказ Минздрава </w:t>
      </w:r>
      <w:r w:rsidR="00C35E3D" w:rsidRPr="001F6071">
        <w:rPr>
          <w:rFonts w:ascii="Times New Roman" w:eastAsia="Times New Roman" w:hAnsi="Times New Roman" w:cs="Times New Roman"/>
          <w:sz w:val="28"/>
          <w:szCs w:val="28"/>
          <w:lang w:eastAsia="ru-RU"/>
        </w:rPr>
        <w:t>России</w:t>
      </w:r>
      <w:r w:rsidRPr="001F6071">
        <w:rPr>
          <w:rFonts w:ascii="Times New Roman" w:eastAsia="Times New Roman" w:hAnsi="Times New Roman" w:cs="Times New Roman"/>
          <w:sz w:val="28"/>
          <w:szCs w:val="28"/>
          <w:lang w:eastAsia="ru-RU"/>
        </w:rPr>
        <w:t xml:space="preserve"> от 24 мая 2024 года № 262н </w:t>
      </w:r>
      <w:r w:rsidR="00C35E3D">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«Об утверждении требований к комплектации аптечки для оказания работниками первой помощи пострадавшим с применением медицинских изделий»;</w:t>
      </w:r>
    </w:p>
    <w:p w:rsidR="00325372" w:rsidRPr="001F6071" w:rsidRDefault="00325372" w:rsidP="001F6071">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t xml:space="preserve">Приказ Минздрава </w:t>
      </w:r>
      <w:r w:rsidR="00C35E3D" w:rsidRPr="001F6071">
        <w:rPr>
          <w:rFonts w:ascii="Times New Roman" w:eastAsia="Times New Roman" w:hAnsi="Times New Roman" w:cs="Times New Roman"/>
          <w:sz w:val="28"/>
          <w:szCs w:val="28"/>
          <w:lang w:eastAsia="ru-RU"/>
        </w:rPr>
        <w:t>России</w:t>
      </w:r>
      <w:r w:rsidRPr="001F6071">
        <w:rPr>
          <w:rFonts w:ascii="Times New Roman" w:eastAsia="Times New Roman" w:hAnsi="Times New Roman" w:cs="Times New Roman"/>
          <w:sz w:val="28"/>
          <w:szCs w:val="28"/>
          <w:lang w:eastAsia="ru-RU"/>
        </w:rPr>
        <w:t xml:space="preserve"> от 11 апреля 2025 года № 196н </w:t>
      </w:r>
      <w:r w:rsidRPr="001F6071">
        <w:rPr>
          <w:rFonts w:ascii="Times New Roman" w:eastAsia="Times New Roman" w:hAnsi="Times New Roman" w:cs="Times New Roman"/>
          <w:sz w:val="28"/>
          <w:szCs w:val="28"/>
          <w:lang w:eastAsia="ru-RU"/>
        </w:rPr>
        <w:br/>
        <w:t xml:space="preserve">«Об утверждении учетной формы № 315-1/у «Медицинское заключение </w:t>
      </w:r>
      <w:r w:rsidRPr="001F6071">
        <w:rPr>
          <w:rFonts w:ascii="Times New Roman" w:eastAsia="Times New Roman" w:hAnsi="Times New Roman" w:cs="Times New Roman"/>
          <w:sz w:val="28"/>
          <w:szCs w:val="28"/>
          <w:lang w:eastAsia="ru-RU"/>
        </w:rPr>
        <w:br/>
        <w:t xml:space="preserve">о характере полученных повреждений здоровья в результате несчастного случая на производстве и степени их тяжести», учетной формы № 316-1/у «Медицинское заключение об установлении заключительного диагноза пострадавшего в результате несчастного случая на производстве» </w:t>
      </w:r>
      <w:r w:rsidRPr="001F6071">
        <w:rPr>
          <w:rFonts w:ascii="Times New Roman" w:hAnsi="Times New Roman" w:cs="Times New Roman"/>
          <w:sz w:val="28"/>
          <w:szCs w:val="28"/>
          <w:u w:val="single"/>
        </w:rPr>
        <w:t xml:space="preserve">(вступает </w:t>
      </w:r>
      <w:r w:rsidRPr="001F6071">
        <w:rPr>
          <w:rFonts w:ascii="Times New Roman" w:hAnsi="Times New Roman" w:cs="Times New Roman"/>
          <w:sz w:val="28"/>
          <w:szCs w:val="28"/>
          <w:u w:val="single"/>
        </w:rPr>
        <w:br/>
        <w:t>в силу с 1 сентября 2025 года);</w:t>
      </w:r>
    </w:p>
    <w:p w:rsidR="00325372" w:rsidRPr="001F6071" w:rsidRDefault="00325372" w:rsidP="001F6071">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lastRenderedPageBreak/>
        <w:t xml:space="preserve">Приказ Минздрава </w:t>
      </w:r>
      <w:r w:rsidR="00C35E3D" w:rsidRPr="001F6071">
        <w:rPr>
          <w:rFonts w:ascii="Times New Roman" w:eastAsia="Times New Roman" w:hAnsi="Times New Roman" w:cs="Times New Roman"/>
          <w:sz w:val="28"/>
          <w:szCs w:val="28"/>
          <w:lang w:eastAsia="ru-RU"/>
        </w:rPr>
        <w:t>России</w:t>
      </w:r>
      <w:r w:rsidRPr="001F6071">
        <w:rPr>
          <w:rFonts w:ascii="Times New Roman" w:eastAsia="Times New Roman" w:hAnsi="Times New Roman" w:cs="Times New Roman"/>
          <w:sz w:val="28"/>
          <w:szCs w:val="28"/>
          <w:lang w:eastAsia="ru-RU"/>
        </w:rPr>
        <w:t xml:space="preserve"> от 8 апреля 2025 года № 172н </w:t>
      </w:r>
      <w:r w:rsidR="00C35E3D">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 xml:space="preserve">«Об утверждении Порядка определения степени тяжести вреда, причиненного здоровью человека» </w:t>
      </w:r>
      <w:r w:rsidRPr="001F6071">
        <w:rPr>
          <w:rFonts w:ascii="Times New Roman" w:hAnsi="Times New Roman" w:cs="Times New Roman"/>
          <w:sz w:val="28"/>
          <w:szCs w:val="28"/>
          <w:u w:val="single"/>
        </w:rPr>
        <w:t>(вступает в силу с 1 сентября 2025 года).</w:t>
      </w:r>
    </w:p>
    <w:p w:rsidR="00C1507C" w:rsidRPr="001F6071" w:rsidRDefault="00C1507C" w:rsidP="001F6071">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66590" w:rsidRPr="001F6071" w:rsidRDefault="00166590" w:rsidP="00C35E3D">
      <w:pPr>
        <w:shd w:val="clear" w:color="auto" w:fill="FFFFFF"/>
        <w:spacing w:after="0" w:line="240" w:lineRule="auto"/>
        <w:jc w:val="center"/>
        <w:rPr>
          <w:rFonts w:ascii="Times New Roman" w:eastAsia="Times New Roman" w:hAnsi="Times New Roman" w:cs="Times New Roman"/>
          <w:b/>
          <w:bCs/>
          <w:sz w:val="28"/>
          <w:szCs w:val="28"/>
          <w:lang w:eastAsia="ru-RU"/>
        </w:rPr>
      </w:pPr>
      <w:r w:rsidRPr="001F6071">
        <w:rPr>
          <w:rFonts w:ascii="Times New Roman" w:eastAsia="Times New Roman" w:hAnsi="Times New Roman" w:cs="Times New Roman"/>
          <w:b/>
          <w:bCs/>
          <w:sz w:val="28"/>
          <w:szCs w:val="28"/>
          <w:lang w:eastAsia="ru-RU"/>
        </w:rPr>
        <w:t>Медицинские осмотры и психиатрическое освидетельствование</w:t>
      </w:r>
    </w:p>
    <w:p w:rsidR="001F6071" w:rsidRPr="001F6071" w:rsidRDefault="001F6071"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771FAA" w:rsidRPr="001F6071" w:rsidRDefault="00771FAA" w:rsidP="001F6071">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t xml:space="preserve">Приказ Минтруда </w:t>
      </w:r>
      <w:r w:rsidR="00C35E3D" w:rsidRPr="001F6071">
        <w:rPr>
          <w:rFonts w:ascii="Times New Roman" w:eastAsia="Times New Roman" w:hAnsi="Times New Roman" w:cs="Times New Roman"/>
          <w:sz w:val="28"/>
          <w:szCs w:val="28"/>
          <w:lang w:eastAsia="ru-RU"/>
        </w:rPr>
        <w:t>России</w:t>
      </w:r>
      <w:r w:rsidRPr="001F6071">
        <w:rPr>
          <w:rFonts w:ascii="Times New Roman" w:eastAsia="Times New Roman" w:hAnsi="Times New Roman" w:cs="Times New Roman"/>
          <w:sz w:val="28"/>
          <w:szCs w:val="28"/>
          <w:lang w:eastAsia="ru-RU"/>
        </w:rPr>
        <w:t xml:space="preserve"> № 988н и Минздрава России </w:t>
      </w:r>
      <w:r w:rsidR="0033706D" w:rsidRPr="001F6071">
        <w:rPr>
          <w:rFonts w:ascii="Times New Roman" w:eastAsia="Times New Roman" w:hAnsi="Times New Roman" w:cs="Times New Roman"/>
          <w:sz w:val="28"/>
          <w:szCs w:val="28"/>
          <w:lang w:eastAsia="ru-RU"/>
        </w:rPr>
        <w:t xml:space="preserve">от 31 декабря </w:t>
      </w:r>
      <w:r w:rsidR="000C2498" w:rsidRPr="001F6071">
        <w:rPr>
          <w:rFonts w:ascii="Times New Roman" w:eastAsia="Times New Roman" w:hAnsi="Times New Roman" w:cs="Times New Roman"/>
          <w:sz w:val="28"/>
          <w:szCs w:val="28"/>
          <w:lang w:eastAsia="ru-RU"/>
        </w:rPr>
        <w:br/>
      </w:r>
      <w:r w:rsidR="0033706D" w:rsidRPr="001F6071">
        <w:rPr>
          <w:rFonts w:ascii="Times New Roman" w:eastAsia="Times New Roman" w:hAnsi="Times New Roman" w:cs="Times New Roman"/>
          <w:sz w:val="28"/>
          <w:szCs w:val="28"/>
          <w:lang w:eastAsia="ru-RU"/>
        </w:rPr>
        <w:t xml:space="preserve">2020 года </w:t>
      </w:r>
      <w:r w:rsidRPr="001F6071">
        <w:rPr>
          <w:rFonts w:ascii="Times New Roman" w:eastAsia="Times New Roman" w:hAnsi="Times New Roman" w:cs="Times New Roman"/>
          <w:sz w:val="28"/>
          <w:szCs w:val="28"/>
          <w:lang w:eastAsia="ru-RU"/>
        </w:rPr>
        <w:t>№ 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771FAA" w:rsidRPr="001F6071" w:rsidRDefault="00771FAA" w:rsidP="001F6071">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t xml:space="preserve">Приказ Минздрава </w:t>
      </w:r>
      <w:r w:rsidR="00C35E3D" w:rsidRPr="001F6071">
        <w:rPr>
          <w:rFonts w:ascii="Times New Roman" w:eastAsia="Times New Roman" w:hAnsi="Times New Roman" w:cs="Times New Roman"/>
          <w:sz w:val="28"/>
          <w:szCs w:val="28"/>
          <w:lang w:eastAsia="ru-RU"/>
        </w:rPr>
        <w:t>России</w:t>
      </w:r>
      <w:r w:rsidRPr="001F6071">
        <w:rPr>
          <w:rFonts w:ascii="Times New Roman" w:eastAsia="Times New Roman" w:hAnsi="Times New Roman" w:cs="Times New Roman"/>
          <w:sz w:val="28"/>
          <w:szCs w:val="28"/>
          <w:lang w:eastAsia="ru-RU"/>
        </w:rPr>
        <w:t xml:space="preserve"> от 28 января 2021 года № 29н </w:t>
      </w:r>
      <w:r w:rsidR="00C35E3D">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w:t>
      </w:r>
      <w:r w:rsidRPr="001F6071">
        <w:rPr>
          <w:rFonts w:ascii="Times New Roman" w:hAnsi="Times New Roman" w:cs="Times New Roman"/>
          <w:sz w:val="28"/>
          <w:szCs w:val="28"/>
        </w:rPr>
        <w:t xml:space="preserve">Об утверждении порядка проведения обязательных предварительных </w:t>
      </w:r>
      <w:r w:rsidR="00C35E3D">
        <w:rPr>
          <w:rFonts w:ascii="Times New Roman" w:hAnsi="Times New Roman" w:cs="Times New Roman"/>
          <w:sz w:val="28"/>
          <w:szCs w:val="28"/>
        </w:rPr>
        <w:br/>
      </w:r>
      <w:r w:rsidRPr="001F6071">
        <w:rPr>
          <w:rFonts w:ascii="Times New Roman" w:hAnsi="Times New Roman" w:cs="Times New Roman"/>
          <w:sz w:val="28"/>
          <w:szCs w:val="28"/>
        </w:rPr>
        <w:t xml:space="preserve">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w:t>
      </w:r>
      <w:r w:rsidR="00C35E3D">
        <w:rPr>
          <w:rFonts w:ascii="Times New Roman" w:hAnsi="Times New Roman" w:cs="Times New Roman"/>
          <w:sz w:val="28"/>
          <w:szCs w:val="28"/>
        </w:rPr>
        <w:br/>
      </w:r>
      <w:r w:rsidRPr="001F6071">
        <w:rPr>
          <w:rFonts w:ascii="Times New Roman" w:hAnsi="Times New Roman" w:cs="Times New Roman"/>
          <w:sz w:val="28"/>
          <w:szCs w:val="28"/>
        </w:rPr>
        <w:t>и периодические медицинские осмотры»</w:t>
      </w:r>
      <w:r w:rsidR="0033706D" w:rsidRPr="001F6071">
        <w:rPr>
          <w:rFonts w:ascii="Times New Roman" w:hAnsi="Times New Roman" w:cs="Times New Roman"/>
          <w:sz w:val="28"/>
          <w:szCs w:val="28"/>
        </w:rPr>
        <w:t>;</w:t>
      </w:r>
    </w:p>
    <w:p w:rsidR="0033706D" w:rsidRPr="001F6071" w:rsidRDefault="0033706D" w:rsidP="001F6071">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t xml:space="preserve">Приказ Минздрава </w:t>
      </w:r>
      <w:r w:rsidR="00C35E3D" w:rsidRPr="001F6071">
        <w:rPr>
          <w:rFonts w:ascii="Times New Roman" w:eastAsia="Times New Roman" w:hAnsi="Times New Roman" w:cs="Times New Roman"/>
          <w:sz w:val="28"/>
          <w:szCs w:val="28"/>
          <w:lang w:eastAsia="ru-RU"/>
        </w:rPr>
        <w:t>России</w:t>
      </w:r>
      <w:r w:rsidRPr="001F6071">
        <w:rPr>
          <w:rFonts w:ascii="Times New Roman" w:eastAsia="Times New Roman" w:hAnsi="Times New Roman" w:cs="Times New Roman"/>
          <w:sz w:val="28"/>
          <w:szCs w:val="28"/>
          <w:lang w:eastAsia="ru-RU"/>
        </w:rPr>
        <w:t xml:space="preserve"> от 20 мая 2022 года № 342н </w:t>
      </w:r>
      <w:r w:rsidR="00C35E3D">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33706D" w:rsidRPr="001F6071" w:rsidRDefault="0033706D" w:rsidP="001F6071">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t xml:space="preserve">Приказ Минздрава </w:t>
      </w:r>
      <w:r w:rsidR="00C35E3D" w:rsidRPr="001F6071">
        <w:rPr>
          <w:rFonts w:ascii="Times New Roman" w:eastAsia="Times New Roman" w:hAnsi="Times New Roman" w:cs="Times New Roman"/>
          <w:sz w:val="28"/>
          <w:szCs w:val="28"/>
          <w:lang w:eastAsia="ru-RU"/>
        </w:rPr>
        <w:t>России</w:t>
      </w:r>
      <w:r w:rsidRPr="001F6071">
        <w:rPr>
          <w:rFonts w:ascii="Times New Roman" w:eastAsia="Times New Roman" w:hAnsi="Times New Roman" w:cs="Times New Roman"/>
          <w:sz w:val="28"/>
          <w:szCs w:val="28"/>
          <w:lang w:eastAsia="ru-RU"/>
        </w:rPr>
        <w:t xml:space="preserve"> от 11 февраля 2022 года № 75н </w:t>
      </w:r>
      <w:r w:rsidR="000C2498" w:rsidRPr="001F6071">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 xml:space="preserve">«Об утверждении Порядка проведения обязательных медицинских осмотров до рабочей смены, медицинских осмотров в течение рабочей смены </w:t>
      </w:r>
      <w:r w:rsidR="000C2498" w:rsidRPr="001F6071">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 xml:space="preserve">(при необходимости) и медицинских осмотров после рабочей смены </w:t>
      </w:r>
      <w:r w:rsidR="000C2498" w:rsidRPr="001F6071">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(при необходимости) работников, занятых на подземных работах с опасными и (или) вредными условиями труда по добыче (переработке) угля (горючих сланцев), в том числе с использованием технических средств и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а также перечень включаемых в них исследований».</w:t>
      </w:r>
    </w:p>
    <w:p w:rsidR="0087550B" w:rsidRPr="001F6071" w:rsidRDefault="0087550B"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166590" w:rsidRPr="001F6071" w:rsidRDefault="00166590" w:rsidP="00C35E3D">
      <w:pPr>
        <w:shd w:val="clear" w:color="auto" w:fill="FFFFFF"/>
        <w:spacing w:after="0" w:line="240" w:lineRule="auto"/>
        <w:jc w:val="center"/>
        <w:rPr>
          <w:rFonts w:ascii="Times New Roman" w:eastAsia="Times New Roman" w:hAnsi="Times New Roman" w:cs="Times New Roman"/>
          <w:b/>
          <w:bCs/>
          <w:sz w:val="28"/>
          <w:szCs w:val="28"/>
          <w:lang w:eastAsia="ru-RU"/>
        </w:rPr>
      </w:pPr>
      <w:r w:rsidRPr="001F6071">
        <w:rPr>
          <w:rFonts w:ascii="Times New Roman" w:eastAsia="Times New Roman" w:hAnsi="Times New Roman" w:cs="Times New Roman"/>
          <w:b/>
          <w:bCs/>
          <w:sz w:val="28"/>
          <w:szCs w:val="28"/>
          <w:lang w:eastAsia="ru-RU"/>
        </w:rPr>
        <w:t>Средства индивидуальной защиты</w:t>
      </w:r>
    </w:p>
    <w:p w:rsidR="00177F32" w:rsidRPr="001F6071" w:rsidRDefault="00177F32"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C35E3D" w:rsidRPr="00C35E3D" w:rsidRDefault="00C35E3D" w:rsidP="00C35E3D">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11" w:history="1">
        <w:r w:rsidRPr="001F6071">
          <w:rPr>
            <w:rFonts w:ascii="Times New Roman" w:eastAsia="Times New Roman" w:hAnsi="Times New Roman" w:cs="Times New Roman"/>
            <w:sz w:val="28"/>
            <w:szCs w:val="28"/>
            <w:lang w:eastAsia="ru-RU"/>
          </w:rPr>
          <w:t>Приказ Минтруда России от 5 декабря 2014 года № 976н</w:t>
        </w:r>
      </w:hyperlink>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«Об утверждении методики снижения класса (подкласса) условий труда при применении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w:t>
      </w:r>
    </w:p>
    <w:p w:rsidR="0055629D" w:rsidRPr="001F6071" w:rsidRDefault="0055629D" w:rsidP="001F6071">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t xml:space="preserve">Приказ Минтруда России от 29 октября 2021 года № 767н </w:t>
      </w:r>
      <w:r w:rsidR="00C35E3D">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«Об утверждении Единых типовых норм выдачи средств индивидуальной защиты и смывающих средств»;</w:t>
      </w:r>
    </w:p>
    <w:p w:rsidR="0055629D" w:rsidRPr="001F6071" w:rsidRDefault="0055629D" w:rsidP="001F6071">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F6071">
        <w:rPr>
          <w:rFonts w:ascii="Times New Roman" w:eastAsia="Times New Roman" w:hAnsi="Times New Roman" w:cs="Times New Roman"/>
          <w:sz w:val="28"/>
          <w:szCs w:val="28"/>
          <w:lang w:eastAsia="ru-RU"/>
        </w:rPr>
        <w:lastRenderedPageBreak/>
        <w:t xml:space="preserve">Приказ Минтруда России от 29 октября 2021 года № 766н </w:t>
      </w:r>
      <w:r w:rsidR="00C35E3D">
        <w:rPr>
          <w:rFonts w:ascii="Times New Roman" w:eastAsia="Times New Roman" w:hAnsi="Times New Roman" w:cs="Times New Roman"/>
          <w:sz w:val="28"/>
          <w:szCs w:val="28"/>
          <w:lang w:eastAsia="ru-RU"/>
        </w:rPr>
        <w:br/>
      </w:r>
      <w:r w:rsidRPr="001F6071">
        <w:rPr>
          <w:rFonts w:ascii="Times New Roman" w:eastAsia="Times New Roman" w:hAnsi="Times New Roman" w:cs="Times New Roman"/>
          <w:sz w:val="28"/>
          <w:szCs w:val="28"/>
          <w:lang w:eastAsia="ru-RU"/>
        </w:rPr>
        <w:t>«Об утверждении Правил обеспечения работников средствами индивидуальной защиты и смывающими средствами»;</w:t>
      </w:r>
    </w:p>
    <w:p w:rsidR="00166590" w:rsidRPr="001F6071" w:rsidRDefault="00194D8A" w:rsidP="001F6071">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12" w:history="1">
        <w:r w:rsidR="00166590" w:rsidRPr="001F6071">
          <w:rPr>
            <w:rFonts w:ascii="Times New Roman" w:eastAsia="Times New Roman" w:hAnsi="Times New Roman" w:cs="Times New Roman"/>
            <w:sz w:val="28"/>
            <w:szCs w:val="28"/>
            <w:lang w:eastAsia="ru-RU"/>
          </w:rPr>
          <w:t xml:space="preserve">Решение Комиссии Таможенного союза </w:t>
        </w:r>
        <w:r w:rsidR="002C7FB7" w:rsidRPr="001F6071">
          <w:rPr>
            <w:rFonts w:ascii="Times New Roman" w:eastAsia="Times New Roman" w:hAnsi="Times New Roman" w:cs="Times New Roman"/>
            <w:sz w:val="28"/>
            <w:szCs w:val="28"/>
            <w:lang w:eastAsia="ru-RU"/>
          </w:rPr>
          <w:t xml:space="preserve">от 9 декабря </w:t>
        </w:r>
        <w:r w:rsidR="00166590" w:rsidRPr="001F6071">
          <w:rPr>
            <w:rFonts w:ascii="Times New Roman" w:eastAsia="Times New Roman" w:hAnsi="Times New Roman" w:cs="Times New Roman"/>
            <w:sz w:val="28"/>
            <w:szCs w:val="28"/>
            <w:lang w:eastAsia="ru-RU"/>
          </w:rPr>
          <w:t>2011</w:t>
        </w:r>
        <w:r w:rsidR="002C7FB7" w:rsidRPr="001F6071">
          <w:rPr>
            <w:rFonts w:ascii="Times New Roman" w:eastAsia="Times New Roman" w:hAnsi="Times New Roman" w:cs="Times New Roman"/>
            <w:sz w:val="28"/>
            <w:szCs w:val="28"/>
            <w:lang w:eastAsia="ru-RU"/>
          </w:rPr>
          <w:t xml:space="preserve"> года №</w:t>
        </w:r>
        <w:r w:rsidR="00166590" w:rsidRPr="001F6071">
          <w:rPr>
            <w:rFonts w:ascii="Times New Roman" w:eastAsia="Times New Roman" w:hAnsi="Times New Roman" w:cs="Times New Roman"/>
            <w:sz w:val="28"/>
            <w:szCs w:val="28"/>
            <w:lang w:eastAsia="ru-RU"/>
          </w:rPr>
          <w:t xml:space="preserve"> 878</w:t>
        </w:r>
      </w:hyperlink>
      <w:r w:rsidR="00C47B58" w:rsidRPr="001F6071">
        <w:rPr>
          <w:rFonts w:ascii="Times New Roman" w:hAnsi="Times New Roman" w:cs="Times New Roman"/>
          <w:sz w:val="28"/>
          <w:szCs w:val="28"/>
        </w:rPr>
        <w:t xml:space="preserve"> </w:t>
      </w:r>
      <w:r w:rsidR="002C7FB7" w:rsidRPr="001F6071">
        <w:rPr>
          <w:rFonts w:ascii="Times New Roman" w:hAnsi="Times New Roman" w:cs="Times New Roman"/>
          <w:sz w:val="28"/>
          <w:szCs w:val="28"/>
        </w:rPr>
        <w:t>«</w:t>
      </w:r>
      <w:r w:rsidR="00166590" w:rsidRPr="001F6071">
        <w:rPr>
          <w:rFonts w:ascii="Times New Roman" w:eastAsia="Times New Roman" w:hAnsi="Times New Roman" w:cs="Times New Roman"/>
          <w:sz w:val="28"/>
          <w:szCs w:val="28"/>
          <w:lang w:eastAsia="ru-RU"/>
        </w:rPr>
        <w:t>О принятии техническог</w:t>
      </w:r>
      <w:r w:rsidR="002C7FB7" w:rsidRPr="001F6071">
        <w:rPr>
          <w:rFonts w:ascii="Times New Roman" w:eastAsia="Times New Roman" w:hAnsi="Times New Roman" w:cs="Times New Roman"/>
          <w:sz w:val="28"/>
          <w:szCs w:val="28"/>
          <w:lang w:eastAsia="ru-RU"/>
        </w:rPr>
        <w:t>о регламента Таможенного союза</w:t>
      </w:r>
      <w:r w:rsidR="00C47B58" w:rsidRPr="001F6071">
        <w:rPr>
          <w:rFonts w:ascii="Times New Roman" w:eastAsia="Times New Roman" w:hAnsi="Times New Roman" w:cs="Times New Roman"/>
          <w:sz w:val="28"/>
          <w:szCs w:val="28"/>
          <w:lang w:eastAsia="ru-RU"/>
        </w:rPr>
        <w:t xml:space="preserve"> </w:t>
      </w:r>
      <w:r w:rsidR="002C7FB7" w:rsidRPr="001F6071">
        <w:rPr>
          <w:rFonts w:ascii="Times New Roman" w:eastAsia="Times New Roman" w:hAnsi="Times New Roman" w:cs="Times New Roman"/>
          <w:sz w:val="28"/>
          <w:szCs w:val="28"/>
          <w:lang w:eastAsia="ru-RU"/>
        </w:rPr>
        <w:t>«</w:t>
      </w:r>
      <w:r w:rsidR="00166590" w:rsidRPr="001F6071">
        <w:rPr>
          <w:rFonts w:ascii="Times New Roman" w:eastAsia="Times New Roman" w:hAnsi="Times New Roman" w:cs="Times New Roman"/>
          <w:sz w:val="28"/>
          <w:szCs w:val="28"/>
          <w:lang w:eastAsia="ru-RU"/>
        </w:rPr>
        <w:t>О безопасност</w:t>
      </w:r>
      <w:r w:rsidR="002C7FB7" w:rsidRPr="001F6071">
        <w:rPr>
          <w:rFonts w:ascii="Times New Roman" w:eastAsia="Times New Roman" w:hAnsi="Times New Roman" w:cs="Times New Roman"/>
          <w:sz w:val="28"/>
          <w:szCs w:val="28"/>
          <w:lang w:eastAsia="ru-RU"/>
        </w:rPr>
        <w:t>и</w:t>
      </w:r>
      <w:r w:rsidR="00D30C1F" w:rsidRPr="001F6071">
        <w:rPr>
          <w:rFonts w:ascii="Times New Roman" w:eastAsia="Times New Roman" w:hAnsi="Times New Roman" w:cs="Times New Roman"/>
          <w:sz w:val="28"/>
          <w:szCs w:val="28"/>
          <w:lang w:eastAsia="ru-RU"/>
        </w:rPr>
        <w:t xml:space="preserve"> средств индивидуальной защиты»</w:t>
      </w:r>
      <w:r w:rsidR="00135432">
        <w:rPr>
          <w:rFonts w:ascii="Times New Roman" w:eastAsia="Times New Roman" w:hAnsi="Times New Roman" w:cs="Times New Roman"/>
          <w:sz w:val="28"/>
          <w:szCs w:val="28"/>
          <w:lang w:eastAsia="ru-RU"/>
        </w:rPr>
        <w:t>.</w:t>
      </w:r>
    </w:p>
    <w:p w:rsidR="00DA4867" w:rsidRPr="001F6071" w:rsidRDefault="00DA4867" w:rsidP="001F6071">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66590" w:rsidRPr="001F6071" w:rsidRDefault="00166590" w:rsidP="00AE3D53">
      <w:pPr>
        <w:shd w:val="clear" w:color="auto" w:fill="FFFFFF"/>
        <w:spacing w:after="0" w:line="240" w:lineRule="auto"/>
        <w:jc w:val="center"/>
        <w:rPr>
          <w:rFonts w:ascii="Times New Roman" w:eastAsia="Times New Roman" w:hAnsi="Times New Roman" w:cs="Times New Roman"/>
          <w:b/>
          <w:bCs/>
          <w:sz w:val="28"/>
          <w:szCs w:val="28"/>
          <w:lang w:eastAsia="ru-RU"/>
        </w:rPr>
      </w:pPr>
      <w:r w:rsidRPr="001F6071">
        <w:rPr>
          <w:rFonts w:ascii="Times New Roman" w:eastAsia="Times New Roman" w:hAnsi="Times New Roman" w:cs="Times New Roman"/>
          <w:b/>
          <w:bCs/>
          <w:sz w:val="28"/>
          <w:szCs w:val="28"/>
          <w:lang w:eastAsia="ru-RU"/>
        </w:rPr>
        <w:t>Компенсации</w:t>
      </w:r>
    </w:p>
    <w:p w:rsidR="00177F32" w:rsidRPr="001F6071" w:rsidRDefault="00177F32"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166590" w:rsidRPr="001F6071" w:rsidRDefault="00194D8A" w:rsidP="001F6071">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13" w:history="1">
        <w:r w:rsidR="00166590" w:rsidRPr="001F6071">
          <w:rPr>
            <w:rFonts w:ascii="Times New Roman" w:eastAsia="Times New Roman" w:hAnsi="Times New Roman" w:cs="Times New Roman"/>
            <w:sz w:val="28"/>
            <w:szCs w:val="28"/>
            <w:lang w:eastAsia="ru-RU"/>
          </w:rPr>
          <w:t>Приказ Мин</w:t>
        </w:r>
        <w:r w:rsidR="00AB4A62" w:rsidRPr="001F6071">
          <w:rPr>
            <w:rFonts w:ascii="Times New Roman" w:eastAsia="Times New Roman" w:hAnsi="Times New Roman" w:cs="Times New Roman"/>
            <w:sz w:val="28"/>
            <w:szCs w:val="28"/>
            <w:lang w:eastAsia="ru-RU"/>
          </w:rPr>
          <w:t>труда</w:t>
        </w:r>
        <w:r w:rsidR="00230B66" w:rsidRPr="001F6071">
          <w:rPr>
            <w:rFonts w:ascii="Times New Roman" w:eastAsia="Times New Roman" w:hAnsi="Times New Roman" w:cs="Times New Roman"/>
            <w:sz w:val="28"/>
            <w:szCs w:val="28"/>
            <w:lang w:eastAsia="ru-RU"/>
          </w:rPr>
          <w:t xml:space="preserve"> Р</w:t>
        </w:r>
        <w:r w:rsidR="00AB4A62" w:rsidRPr="001F6071">
          <w:rPr>
            <w:rFonts w:ascii="Times New Roman" w:eastAsia="Times New Roman" w:hAnsi="Times New Roman" w:cs="Times New Roman"/>
            <w:sz w:val="28"/>
            <w:szCs w:val="28"/>
            <w:lang w:eastAsia="ru-RU"/>
          </w:rPr>
          <w:t>оссии</w:t>
        </w:r>
        <w:r w:rsidR="00230B66" w:rsidRPr="001F6071">
          <w:rPr>
            <w:rFonts w:ascii="Times New Roman" w:eastAsia="Times New Roman" w:hAnsi="Times New Roman" w:cs="Times New Roman"/>
            <w:sz w:val="28"/>
            <w:szCs w:val="28"/>
            <w:lang w:eastAsia="ru-RU"/>
          </w:rPr>
          <w:t xml:space="preserve"> от </w:t>
        </w:r>
        <w:r w:rsidR="00AB4A62" w:rsidRPr="001F6071">
          <w:rPr>
            <w:rFonts w:ascii="Times New Roman" w:eastAsia="Times New Roman" w:hAnsi="Times New Roman" w:cs="Times New Roman"/>
            <w:sz w:val="28"/>
            <w:szCs w:val="28"/>
            <w:lang w:eastAsia="ru-RU"/>
          </w:rPr>
          <w:t>12</w:t>
        </w:r>
        <w:r w:rsidR="00230B66" w:rsidRPr="001F6071">
          <w:rPr>
            <w:rFonts w:ascii="Times New Roman" w:eastAsia="Times New Roman" w:hAnsi="Times New Roman" w:cs="Times New Roman"/>
            <w:sz w:val="28"/>
            <w:szCs w:val="28"/>
            <w:lang w:eastAsia="ru-RU"/>
          </w:rPr>
          <w:t xml:space="preserve"> </w:t>
        </w:r>
        <w:r w:rsidR="00AB4A62" w:rsidRPr="001F6071">
          <w:rPr>
            <w:rFonts w:ascii="Times New Roman" w:eastAsia="Times New Roman" w:hAnsi="Times New Roman" w:cs="Times New Roman"/>
            <w:sz w:val="28"/>
            <w:szCs w:val="28"/>
            <w:lang w:eastAsia="ru-RU"/>
          </w:rPr>
          <w:t>мая</w:t>
        </w:r>
        <w:r w:rsidR="00230B66" w:rsidRPr="001F6071">
          <w:rPr>
            <w:rFonts w:ascii="Times New Roman" w:eastAsia="Times New Roman" w:hAnsi="Times New Roman" w:cs="Times New Roman"/>
            <w:sz w:val="28"/>
            <w:szCs w:val="28"/>
            <w:lang w:eastAsia="ru-RU"/>
          </w:rPr>
          <w:t xml:space="preserve"> </w:t>
        </w:r>
        <w:r w:rsidR="00166590" w:rsidRPr="001F6071">
          <w:rPr>
            <w:rFonts w:ascii="Times New Roman" w:eastAsia="Times New Roman" w:hAnsi="Times New Roman" w:cs="Times New Roman"/>
            <w:sz w:val="28"/>
            <w:szCs w:val="28"/>
            <w:lang w:eastAsia="ru-RU"/>
          </w:rPr>
          <w:t>20</w:t>
        </w:r>
        <w:r w:rsidR="00AB4A62" w:rsidRPr="001F6071">
          <w:rPr>
            <w:rFonts w:ascii="Times New Roman" w:eastAsia="Times New Roman" w:hAnsi="Times New Roman" w:cs="Times New Roman"/>
            <w:sz w:val="28"/>
            <w:szCs w:val="28"/>
            <w:lang w:eastAsia="ru-RU"/>
          </w:rPr>
          <w:t>22</w:t>
        </w:r>
        <w:r w:rsidR="00230B66" w:rsidRPr="001F6071">
          <w:rPr>
            <w:rFonts w:ascii="Times New Roman" w:eastAsia="Times New Roman" w:hAnsi="Times New Roman" w:cs="Times New Roman"/>
            <w:sz w:val="28"/>
            <w:szCs w:val="28"/>
            <w:lang w:eastAsia="ru-RU"/>
          </w:rPr>
          <w:t xml:space="preserve"> года №</w:t>
        </w:r>
        <w:r w:rsidR="00166590" w:rsidRPr="001F6071">
          <w:rPr>
            <w:rFonts w:ascii="Times New Roman" w:eastAsia="Times New Roman" w:hAnsi="Times New Roman" w:cs="Times New Roman"/>
            <w:sz w:val="28"/>
            <w:szCs w:val="28"/>
            <w:lang w:eastAsia="ru-RU"/>
          </w:rPr>
          <w:t xml:space="preserve"> </w:t>
        </w:r>
        <w:r w:rsidR="00AB4A62" w:rsidRPr="001F6071">
          <w:rPr>
            <w:rFonts w:ascii="Times New Roman" w:eastAsia="Times New Roman" w:hAnsi="Times New Roman" w:cs="Times New Roman"/>
            <w:sz w:val="28"/>
            <w:szCs w:val="28"/>
            <w:lang w:eastAsia="ru-RU"/>
          </w:rPr>
          <w:t>291</w:t>
        </w:r>
        <w:r w:rsidR="00166590" w:rsidRPr="001F6071">
          <w:rPr>
            <w:rFonts w:ascii="Times New Roman" w:eastAsia="Times New Roman" w:hAnsi="Times New Roman" w:cs="Times New Roman"/>
            <w:sz w:val="28"/>
            <w:szCs w:val="28"/>
            <w:lang w:eastAsia="ru-RU"/>
          </w:rPr>
          <w:t>н</w:t>
        </w:r>
      </w:hyperlink>
      <w:r w:rsidR="00C47B58" w:rsidRPr="001F6071">
        <w:rPr>
          <w:rFonts w:ascii="Times New Roman" w:eastAsia="Times New Roman" w:hAnsi="Times New Roman" w:cs="Times New Roman"/>
          <w:sz w:val="28"/>
          <w:szCs w:val="28"/>
          <w:lang w:eastAsia="ru-RU"/>
        </w:rPr>
        <w:t xml:space="preserve"> </w:t>
      </w:r>
      <w:r w:rsidR="00AE3D53">
        <w:rPr>
          <w:rFonts w:ascii="Times New Roman" w:eastAsia="Times New Roman" w:hAnsi="Times New Roman" w:cs="Times New Roman"/>
          <w:sz w:val="28"/>
          <w:szCs w:val="28"/>
          <w:lang w:eastAsia="ru-RU"/>
        </w:rPr>
        <w:br/>
      </w:r>
      <w:r w:rsidR="00230B66" w:rsidRPr="001F6071">
        <w:rPr>
          <w:rFonts w:ascii="Times New Roman" w:eastAsia="Times New Roman" w:hAnsi="Times New Roman" w:cs="Times New Roman"/>
          <w:sz w:val="28"/>
          <w:szCs w:val="28"/>
          <w:lang w:eastAsia="ru-RU"/>
        </w:rPr>
        <w:t>«</w:t>
      </w:r>
      <w:r w:rsidR="00AB4A62" w:rsidRPr="001F6071">
        <w:rPr>
          <w:rFonts w:ascii="Times New Roman" w:eastAsia="Times New Roman" w:hAnsi="Times New Roman" w:cs="Times New Roman"/>
          <w:sz w:val="28"/>
          <w:szCs w:val="28"/>
          <w:lang w:eastAsia="ru-RU"/>
        </w:rPr>
        <w: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r w:rsidR="00230B66" w:rsidRPr="001F6071">
        <w:rPr>
          <w:rFonts w:ascii="Times New Roman" w:eastAsia="Times New Roman" w:hAnsi="Times New Roman" w:cs="Times New Roman"/>
          <w:sz w:val="28"/>
          <w:szCs w:val="28"/>
          <w:lang w:eastAsia="ru-RU"/>
        </w:rPr>
        <w:t>»;</w:t>
      </w:r>
    </w:p>
    <w:p w:rsidR="00166590" w:rsidRPr="001F6071" w:rsidRDefault="00194D8A" w:rsidP="001F6071">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14" w:history="1">
        <w:r w:rsidR="00166590" w:rsidRPr="001F6071">
          <w:rPr>
            <w:rFonts w:ascii="Times New Roman" w:eastAsia="Times New Roman" w:hAnsi="Times New Roman" w:cs="Times New Roman"/>
            <w:sz w:val="28"/>
            <w:szCs w:val="28"/>
            <w:lang w:eastAsia="ru-RU"/>
          </w:rPr>
          <w:t>Прика</w:t>
        </w:r>
        <w:r w:rsidR="00230B66" w:rsidRPr="001F6071">
          <w:rPr>
            <w:rFonts w:ascii="Times New Roman" w:eastAsia="Times New Roman" w:hAnsi="Times New Roman" w:cs="Times New Roman"/>
            <w:sz w:val="28"/>
            <w:szCs w:val="28"/>
            <w:lang w:eastAsia="ru-RU"/>
          </w:rPr>
          <w:t xml:space="preserve">з </w:t>
        </w:r>
        <w:r w:rsidR="00AB4A62" w:rsidRPr="001F6071">
          <w:rPr>
            <w:rFonts w:ascii="Times New Roman" w:eastAsia="Times New Roman" w:hAnsi="Times New Roman" w:cs="Times New Roman"/>
            <w:sz w:val="28"/>
            <w:szCs w:val="28"/>
            <w:lang w:eastAsia="ru-RU"/>
          </w:rPr>
          <w:t>Минтруда России</w:t>
        </w:r>
        <w:r w:rsidR="00230B66" w:rsidRPr="001F6071">
          <w:rPr>
            <w:rFonts w:ascii="Times New Roman" w:eastAsia="Times New Roman" w:hAnsi="Times New Roman" w:cs="Times New Roman"/>
            <w:sz w:val="28"/>
            <w:szCs w:val="28"/>
            <w:lang w:eastAsia="ru-RU"/>
          </w:rPr>
          <w:t xml:space="preserve"> от 16 </w:t>
        </w:r>
        <w:r w:rsidR="00AB4A62" w:rsidRPr="001F6071">
          <w:rPr>
            <w:rFonts w:ascii="Times New Roman" w:eastAsia="Times New Roman" w:hAnsi="Times New Roman" w:cs="Times New Roman"/>
            <w:sz w:val="28"/>
            <w:szCs w:val="28"/>
            <w:lang w:eastAsia="ru-RU"/>
          </w:rPr>
          <w:t>мая</w:t>
        </w:r>
        <w:r w:rsidR="00230B66" w:rsidRPr="001F6071">
          <w:rPr>
            <w:rFonts w:ascii="Times New Roman" w:eastAsia="Times New Roman" w:hAnsi="Times New Roman" w:cs="Times New Roman"/>
            <w:sz w:val="28"/>
            <w:szCs w:val="28"/>
            <w:lang w:eastAsia="ru-RU"/>
          </w:rPr>
          <w:t xml:space="preserve"> </w:t>
        </w:r>
        <w:r w:rsidR="00166590" w:rsidRPr="001F6071">
          <w:rPr>
            <w:rFonts w:ascii="Times New Roman" w:eastAsia="Times New Roman" w:hAnsi="Times New Roman" w:cs="Times New Roman"/>
            <w:sz w:val="28"/>
            <w:szCs w:val="28"/>
            <w:lang w:eastAsia="ru-RU"/>
          </w:rPr>
          <w:t>20</w:t>
        </w:r>
        <w:r w:rsidR="00AB4A62" w:rsidRPr="001F6071">
          <w:rPr>
            <w:rFonts w:ascii="Times New Roman" w:eastAsia="Times New Roman" w:hAnsi="Times New Roman" w:cs="Times New Roman"/>
            <w:sz w:val="28"/>
            <w:szCs w:val="28"/>
            <w:lang w:eastAsia="ru-RU"/>
          </w:rPr>
          <w:t>22</w:t>
        </w:r>
        <w:r w:rsidR="00230B66" w:rsidRPr="001F6071">
          <w:rPr>
            <w:rFonts w:ascii="Times New Roman" w:eastAsia="Times New Roman" w:hAnsi="Times New Roman" w:cs="Times New Roman"/>
            <w:sz w:val="28"/>
            <w:szCs w:val="28"/>
            <w:lang w:eastAsia="ru-RU"/>
          </w:rPr>
          <w:t xml:space="preserve"> года № </w:t>
        </w:r>
        <w:r w:rsidR="00AB4A62" w:rsidRPr="001F6071">
          <w:rPr>
            <w:rFonts w:ascii="Times New Roman" w:eastAsia="Times New Roman" w:hAnsi="Times New Roman" w:cs="Times New Roman"/>
            <w:sz w:val="28"/>
            <w:szCs w:val="28"/>
            <w:lang w:eastAsia="ru-RU"/>
          </w:rPr>
          <w:t>298</w:t>
        </w:r>
        <w:r w:rsidR="00230B66" w:rsidRPr="001F6071">
          <w:rPr>
            <w:rFonts w:ascii="Times New Roman" w:eastAsia="Times New Roman" w:hAnsi="Times New Roman" w:cs="Times New Roman"/>
            <w:sz w:val="28"/>
            <w:szCs w:val="28"/>
            <w:lang w:eastAsia="ru-RU"/>
          </w:rPr>
          <w:t>н</w:t>
        </w:r>
        <w:r w:rsidR="00AB4A62" w:rsidRPr="001F6071">
          <w:rPr>
            <w:rFonts w:ascii="Times New Roman" w:eastAsia="Times New Roman" w:hAnsi="Times New Roman" w:cs="Times New Roman"/>
            <w:sz w:val="28"/>
            <w:szCs w:val="28"/>
            <w:lang w:eastAsia="ru-RU"/>
          </w:rPr>
          <w:t xml:space="preserve"> </w:t>
        </w:r>
        <w:r w:rsidR="00AE3D53">
          <w:rPr>
            <w:rFonts w:ascii="Times New Roman" w:eastAsia="Times New Roman" w:hAnsi="Times New Roman" w:cs="Times New Roman"/>
            <w:sz w:val="28"/>
            <w:szCs w:val="28"/>
            <w:lang w:eastAsia="ru-RU"/>
          </w:rPr>
          <w:br/>
        </w:r>
        <w:r w:rsidR="00230B66" w:rsidRPr="001F6071">
          <w:rPr>
            <w:rFonts w:ascii="Times New Roman" w:eastAsia="Times New Roman" w:hAnsi="Times New Roman" w:cs="Times New Roman"/>
            <w:sz w:val="28"/>
            <w:szCs w:val="28"/>
            <w:lang w:eastAsia="ru-RU"/>
          </w:rPr>
          <w:t>«</w:t>
        </w:r>
        <w:r w:rsidR="00AB4A62" w:rsidRPr="001F6071">
          <w:rPr>
            <w:rFonts w:ascii="Times New Roman" w:eastAsia="Times New Roman" w:hAnsi="Times New Roman" w:cs="Times New Roman"/>
            <w:sz w:val="28"/>
            <w:szCs w:val="28"/>
            <w:lang w:eastAsia="ru-RU"/>
          </w:rPr>
          <w: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r w:rsidR="00230B66" w:rsidRPr="001F6071">
          <w:rPr>
            <w:rFonts w:ascii="Times New Roman" w:eastAsia="Times New Roman" w:hAnsi="Times New Roman" w:cs="Times New Roman"/>
            <w:sz w:val="28"/>
            <w:szCs w:val="28"/>
            <w:lang w:eastAsia="ru-RU"/>
          </w:rPr>
          <w:t xml:space="preserve">». </w:t>
        </w:r>
      </w:hyperlink>
    </w:p>
    <w:p w:rsidR="00230B66" w:rsidRPr="001F6071" w:rsidRDefault="00230B66" w:rsidP="001F6071">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66590" w:rsidRPr="001F6071" w:rsidRDefault="00166590" w:rsidP="00135432">
      <w:pPr>
        <w:shd w:val="clear" w:color="auto" w:fill="FFFFFF"/>
        <w:spacing w:after="0" w:line="240" w:lineRule="auto"/>
        <w:jc w:val="center"/>
        <w:rPr>
          <w:rFonts w:ascii="Times New Roman" w:eastAsia="Times New Roman" w:hAnsi="Times New Roman" w:cs="Times New Roman"/>
          <w:b/>
          <w:bCs/>
          <w:sz w:val="28"/>
          <w:szCs w:val="28"/>
          <w:lang w:eastAsia="ru-RU"/>
        </w:rPr>
      </w:pPr>
      <w:r w:rsidRPr="001F6071">
        <w:rPr>
          <w:rFonts w:ascii="Times New Roman" w:eastAsia="Times New Roman" w:hAnsi="Times New Roman" w:cs="Times New Roman"/>
          <w:b/>
          <w:bCs/>
          <w:sz w:val="28"/>
          <w:szCs w:val="28"/>
          <w:lang w:eastAsia="ru-RU"/>
        </w:rPr>
        <w:t>Экономическое стимулирование работодателей</w:t>
      </w:r>
    </w:p>
    <w:p w:rsidR="00177F32" w:rsidRPr="001F6071" w:rsidRDefault="00177F32"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166590" w:rsidRDefault="00194D8A" w:rsidP="001F6071">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15" w:history="1">
        <w:r w:rsidR="00166590" w:rsidRPr="001F6071">
          <w:rPr>
            <w:rFonts w:ascii="Times New Roman" w:eastAsia="Times New Roman" w:hAnsi="Times New Roman" w:cs="Times New Roman"/>
            <w:sz w:val="28"/>
            <w:szCs w:val="28"/>
            <w:lang w:eastAsia="ru-RU"/>
          </w:rPr>
          <w:t>Постанов</w:t>
        </w:r>
        <w:r w:rsidR="00230B66" w:rsidRPr="001F6071">
          <w:rPr>
            <w:rFonts w:ascii="Times New Roman" w:eastAsia="Times New Roman" w:hAnsi="Times New Roman" w:cs="Times New Roman"/>
            <w:sz w:val="28"/>
            <w:szCs w:val="28"/>
            <w:lang w:eastAsia="ru-RU"/>
          </w:rPr>
          <w:t>ление Правительства РФ от 30 мая 2012 года №</w:t>
        </w:r>
        <w:r w:rsidR="00166590" w:rsidRPr="001F6071">
          <w:rPr>
            <w:rFonts w:ascii="Times New Roman" w:eastAsia="Times New Roman" w:hAnsi="Times New Roman" w:cs="Times New Roman"/>
            <w:sz w:val="28"/>
            <w:szCs w:val="28"/>
            <w:lang w:eastAsia="ru-RU"/>
          </w:rPr>
          <w:t xml:space="preserve"> 524 </w:t>
        </w:r>
      </w:hyperlink>
      <w:r w:rsidR="00135432">
        <w:rPr>
          <w:rFonts w:ascii="Times New Roman" w:hAnsi="Times New Roman" w:cs="Times New Roman"/>
          <w:sz w:val="28"/>
          <w:szCs w:val="28"/>
        </w:rPr>
        <w:br/>
      </w:r>
      <w:r w:rsidR="00230B66" w:rsidRPr="001F6071">
        <w:rPr>
          <w:rFonts w:ascii="Times New Roman" w:hAnsi="Times New Roman" w:cs="Times New Roman"/>
          <w:sz w:val="28"/>
          <w:szCs w:val="28"/>
        </w:rPr>
        <w:t>«</w:t>
      </w:r>
      <w:r w:rsidR="00166590" w:rsidRPr="001F6071">
        <w:rPr>
          <w:rFonts w:ascii="Times New Roman" w:eastAsia="Times New Roman" w:hAnsi="Times New Roman" w:cs="Times New Roman"/>
          <w:sz w:val="28"/>
          <w:szCs w:val="28"/>
          <w:lang w:eastAsia="ru-RU"/>
        </w:rPr>
        <w:t xml:space="preserve">Об утверждении Правил установления страхователям скидок и надбавок </w:t>
      </w:r>
      <w:r w:rsidR="00135432">
        <w:rPr>
          <w:rFonts w:ascii="Times New Roman" w:eastAsia="Times New Roman" w:hAnsi="Times New Roman" w:cs="Times New Roman"/>
          <w:sz w:val="28"/>
          <w:szCs w:val="28"/>
          <w:lang w:eastAsia="ru-RU"/>
        </w:rPr>
        <w:br/>
      </w:r>
      <w:r w:rsidR="00166590" w:rsidRPr="001F6071">
        <w:rPr>
          <w:rFonts w:ascii="Times New Roman" w:eastAsia="Times New Roman" w:hAnsi="Times New Roman" w:cs="Times New Roman"/>
          <w:sz w:val="28"/>
          <w:szCs w:val="28"/>
          <w:lang w:eastAsia="ru-RU"/>
        </w:rPr>
        <w:t>к страховым тарифам на обязательное социальное страхование от несчастных случаев на производстве</w:t>
      </w:r>
      <w:r w:rsidR="00230B66" w:rsidRPr="001F6071">
        <w:rPr>
          <w:rFonts w:ascii="Times New Roman" w:eastAsia="Times New Roman" w:hAnsi="Times New Roman" w:cs="Times New Roman"/>
          <w:sz w:val="28"/>
          <w:szCs w:val="28"/>
          <w:lang w:eastAsia="ru-RU"/>
        </w:rPr>
        <w:t xml:space="preserve"> </w:t>
      </w:r>
      <w:r w:rsidR="00135432">
        <w:rPr>
          <w:rFonts w:ascii="Times New Roman" w:eastAsia="Times New Roman" w:hAnsi="Times New Roman" w:cs="Times New Roman"/>
          <w:sz w:val="28"/>
          <w:szCs w:val="28"/>
          <w:lang w:eastAsia="ru-RU"/>
        </w:rPr>
        <w:t>и профессиональных заболеваний»;</w:t>
      </w:r>
    </w:p>
    <w:p w:rsidR="00135432" w:rsidRPr="001F6071" w:rsidRDefault="00135432" w:rsidP="001F6071">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35432">
        <w:rPr>
          <w:rFonts w:ascii="Times New Roman" w:eastAsia="Times New Roman" w:hAnsi="Times New Roman" w:cs="Times New Roman"/>
          <w:sz w:val="28"/>
          <w:szCs w:val="28"/>
          <w:lang w:eastAsia="ru-RU"/>
        </w:rPr>
        <w:t>Приказ Минтруда России от 11</w:t>
      </w:r>
      <w:r>
        <w:rPr>
          <w:rFonts w:ascii="Times New Roman" w:eastAsia="Times New Roman" w:hAnsi="Times New Roman" w:cs="Times New Roman"/>
          <w:sz w:val="28"/>
          <w:szCs w:val="28"/>
          <w:lang w:eastAsia="ru-RU"/>
        </w:rPr>
        <w:t xml:space="preserve"> июля </w:t>
      </w:r>
      <w:r w:rsidRPr="00135432">
        <w:rPr>
          <w:rFonts w:ascii="Times New Roman" w:eastAsia="Times New Roman" w:hAnsi="Times New Roman" w:cs="Times New Roman"/>
          <w:sz w:val="28"/>
          <w:szCs w:val="28"/>
          <w:lang w:eastAsia="ru-RU"/>
        </w:rPr>
        <w:t>2024</w:t>
      </w:r>
      <w:r>
        <w:rPr>
          <w:rFonts w:ascii="Times New Roman" w:eastAsia="Times New Roman" w:hAnsi="Times New Roman" w:cs="Times New Roman"/>
          <w:sz w:val="28"/>
          <w:szCs w:val="28"/>
          <w:lang w:eastAsia="ru-RU"/>
        </w:rPr>
        <w:t xml:space="preserve"> года</w:t>
      </w:r>
      <w:r w:rsidRPr="001354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135432">
        <w:rPr>
          <w:rFonts w:ascii="Times New Roman" w:eastAsia="Times New Roman" w:hAnsi="Times New Roman" w:cs="Times New Roman"/>
          <w:sz w:val="28"/>
          <w:szCs w:val="28"/>
          <w:lang w:eastAsia="ru-RU"/>
        </w:rPr>
        <w:t xml:space="preserve"> 347н </w:t>
      </w:r>
      <w:r>
        <w:rPr>
          <w:rFonts w:ascii="Times New Roman" w:eastAsia="Times New Roman" w:hAnsi="Times New Roman" w:cs="Times New Roman"/>
          <w:sz w:val="28"/>
          <w:szCs w:val="28"/>
          <w:lang w:eastAsia="ru-RU"/>
        </w:rPr>
        <w:br/>
        <w:t>«</w:t>
      </w:r>
      <w:r w:rsidRPr="00135432">
        <w:rPr>
          <w:rFonts w:ascii="Times New Roman" w:eastAsia="Times New Roman" w:hAnsi="Times New Roman" w:cs="Times New Roman"/>
          <w:sz w:val="28"/>
          <w:szCs w:val="28"/>
          <w:lang w:eastAsia="ru-RU"/>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Pr>
          <w:rFonts w:ascii="Times New Roman" w:eastAsia="Times New Roman" w:hAnsi="Times New Roman" w:cs="Times New Roman"/>
          <w:sz w:val="28"/>
          <w:szCs w:val="28"/>
          <w:lang w:eastAsia="ru-RU"/>
        </w:rPr>
        <w:t>».</w:t>
      </w:r>
    </w:p>
    <w:p w:rsidR="00C1507C" w:rsidRPr="001F6071" w:rsidRDefault="00C1507C"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166590" w:rsidRPr="001F6071" w:rsidRDefault="00166590" w:rsidP="003F04EB">
      <w:pPr>
        <w:shd w:val="clear" w:color="auto" w:fill="FFFFFF"/>
        <w:spacing w:after="0" w:line="240" w:lineRule="auto"/>
        <w:jc w:val="center"/>
        <w:rPr>
          <w:rFonts w:ascii="Times New Roman" w:eastAsia="Times New Roman" w:hAnsi="Times New Roman" w:cs="Times New Roman"/>
          <w:b/>
          <w:bCs/>
          <w:sz w:val="28"/>
          <w:szCs w:val="28"/>
          <w:lang w:eastAsia="ru-RU"/>
        </w:rPr>
      </w:pPr>
      <w:r w:rsidRPr="001F6071">
        <w:rPr>
          <w:rFonts w:ascii="Times New Roman" w:eastAsia="Times New Roman" w:hAnsi="Times New Roman" w:cs="Times New Roman"/>
          <w:b/>
          <w:bCs/>
          <w:sz w:val="28"/>
          <w:szCs w:val="28"/>
          <w:lang w:eastAsia="ru-RU"/>
        </w:rPr>
        <w:t>Правила по охране труда</w:t>
      </w:r>
    </w:p>
    <w:p w:rsidR="00177F32" w:rsidRDefault="00177F32" w:rsidP="001F6071">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727B31" w:rsidRDefault="003F04EB" w:rsidP="00727B31">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727B31">
        <w:rPr>
          <w:rFonts w:ascii="Times New Roman" w:eastAsia="Times New Roman" w:hAnsi="Times New Roman" w:cs="Times New Roman"/>
          <w:bCs/>
          <w:sz w:val="28"/>
          <w:szCs w:val="28"/>
          <w:lang w:eastAsia="ru-RU"/>
        </w:rPr>
        <w:t>Правила размещены в разделе «</w:t>
      </w:r>
      <w:r w:rsidR="00155BFD">
        <w:rPr>
          <w:rFonts w:ascii="Times New Roman" w:eastAsia="Times New Roman" w:hAnsi="Times New Roman" w:cs="Times New Roman"/>
          <w:bCs/>
          <w:sz w:val="28"/>
          <w:szCs w:val="28"/>
          <w:lang w:eastAsia="ru-RU"/>
        </w:rPr>
        <w:t>И</w:t>
      </w:r>
      <w:r w:rsidR="00727B31" w:rsidRPr="00727B31">
        <w:rPr>
          <w:rFonts w:ascii="Times New Roman" w:eastAsia="Times New Roman" w:hAnsi="Times New Roman" w:cs="Times New Roman"/>
          <w:bCs/>
          <w:sz w:val="28"/>
          <w:szCs w:val="28"/>
          <w:lang w:eastAsia="ru-RU"/>
        </w:rPr>
        <w:t>нформационные и аналитические материалы»</w:t>
      </w:r>
      <w:r w:rsidR="00727B31">
        <w:rPr>
          <w:rFonts w:ascii="Times New Roman" w:eastAsia="Times New Roman" w:hAnsi="Times New Roman" w:cs="Times New Roman"/>
          <w:bCs/>
          <w:sz w:val="28"/>
          <w:szCs w:val="28"/>
          <w:lang w:eastAsia="ru-RU"/>
        </w:rPr>
        <w:t xml:space="preserve">: </w:t>
      </w:r>
    </w:p>
    <w:p w:rsidR="003F04EB" w:rsidRPr="00727B31" w:rsidRDefault="00727B31" w:rsidP="00727B31">
      <w:pPr>
        <w:shd w:val="clear" w:color="auto" w:fill="FFFFFF"/>
        <w:spacing w:after="0" w:line="240" w:lineRule="auto"/>
        <w:ind w:firstLine="709"/>
        <w:jc w:val="both"/>
        <w:rPr>
          <w:rFonts w:ascii="Times New Roman" w:eastAsia="Times New Roman" w:hAnsi="Times New Roman" w:cs="Times New Roman"/>
          <w:bCs/>
          <w:sz w:val="28"/>
          <w:szCs w:val="28"/>
          <w:lang w:eastAsia="ru-RU"/>
        </w:rPr>
      </w:pPr>
      <w:hyperlink r:id="rId16" w:history="1">
        <w:r w:rsidRPr="00727B31">
          <w:rPr>
            <w:rStyle w:val="a4"/>
            <w:rFonts w:ascii="Times New Roman" w:eastAsia="Times New Roman" w:hAnsi="Times New Roman" w:cs="Times New Roman"/>
            <w:bCs/>
            <w:sz w:val="28"/>
            <w:szCs w:val="28"/>
            <w:lang w:eastAsia="ru-RU"/>
          </w:rPr>
          <w:t>https://irkzan.ru/content/информационные_и_аналитические_материалы</w:t>
        </w:r>
      </w:hyperlink>
    </w:p>
    <w:sectPr w:rsidR="003F04EB" w:rsidRPr="00727B31" w:rsidSect="002A015F">
      <w:pgSz w:w="11906" w:h="16838"/>
      <w:pgMar w:top="851" w:right="850"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2736B"/>
    <w:multiLevelType w:val="multilevel"/>
    <w:tmpl w:val="B8AE6720"/>
    <w:lvl w:ilvl="0">
      <w:start w:val="1"/>
      <w:numFmt w:val="bullet"/>
      <w:suff w:val="space"/>
      <w:lvlText w:val=""/>
      <w:lvlJc w:val="left"/>
      <w:pPr>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8A17E33"/>
    <w:multiLevelType w:val="multilevel"/>
    <w:tmpl w:val="6638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B06D5"/>
    <w:multiLevelType w:val="multilevel"/>
    <w:tmpl w:val="8CF8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01144"/>
    <w:multiLevelType w:val="multilevel"/>
    <w:tmpl w:val="1FEA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C361A"/>
    <w:multiLevelType w:val="hybridMultilevel"/>
    <w:tmpl w:val="499AE92C"/>
    <w:lvl w:ilvl="0" w:tplc="98A0B7C4">
      <w:start w:val="1"/>
      <w:numFmt w:val="bullet"/>
      <w:suff w:val="space"/>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B157A16"/>
    <w:multiLevelType w:val="multilevel"/>
    <w:tmpl w:val="F662C87A"/>
    <w:lvl w:ilvl="0">
      <w:start w:val="1"/>
      <w:numFmt w:val="bullet"/>
      <w:suff w:val="space"/>
      <w:lvlText w:val=""/>
      <w:lvlJc w:val="left"/>
      <w:pPr>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1B07783"/>
    <w:multiLevelType w:val="multilevel"/>
    <w:tmpl w:val="D8969BD6"/>
    <w:lvl w:ilvl="0">
      <w:start w:val="1"/>
      <w:numFmt w:val="bullet"/>
      <w:suff w:val="space"/>
      <w:lvlText w:val=""/>
      <w:lvlJc w:val="left"/>
      <w:pPr>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82B177D"/>
    <w:multiLevelType w:val="hybridMultilevel"/>
    <w:tmpl w:val="7DEC5F36"/>
    <w:lvl w:ilvl="0" w:tplc="091CB5CE">
      <w:start w:val="1"/>
      <w:numFmt w:val="bullet"/>
      <w:lvlText w:val="•"/>
      <w:lvlJc w:val="left"/>
      <w:pPr>
        <w:tabs>
          <w:tab w:val="num" w:pos="720"/>
        </w:tabs>
        <w:ind w:left="720" w:hanging="360"/>
      </w:pPr>
      <w:rPr>
        <w:rFonts w:ascii="Arial" w:hAnsi="Arial" w:hint="default"/>
      </w:rPr>
    </w:lvl>
    <w:lvl w:ilvl="1" w:tplc="3A901ABC" w:tentative="1">
      <w:start w:val="1"/>
      <w:numFmt w:val="bullet"/>
      <w:lvlText w:val="•"/>
      <w:lvlJc w:val="left"/>
      <w:pPr>
        <w:tabs>
          <w:tab w:val="num" w:pos="1440"/>
        </w:tabs>
        <w:ind w:left="1440" w:hanging="360"/>
      </w:pPr>
      <w:rPr>
        <w:rFonts w:ascii="Arial" w:hAnsi="Arial" w:hint="default"/>
      </w:rPr>
    </w:lvl>
    <w:lvl w:ilvl="2" w:tplc="E8D03A92" w:tentative="1">
      <w:start w:val="1"/>
      <w:numFmt w:val="bullet"/>
      <w:lvlText w:val="•"/>
      <w:lvlJc w:val="left"/>
      <w:pPr>
        <w:tabs>
          <w:tab w:val="num" w:pos="2160"/>
        </w:tabs>
        <w:ind w:left="2160" w:hanging="360"/>
      </w:pPr>
      <w:rPr>
        <w:rFonts w:ascii="Arial" w:hAnsi="Arial" w:hint="default"/>
      </w:rPr>
    </w:lvl>
    <w:lvl w:ilvl="3" w:tplc="723267CE" w:tentative="1">
      <w:start w:val="1"/>
      <w:numFmt w:val="bullet"/>
      <w:lvlText w:val="•"/>
      <w:lvlJc w:val="left"/>
      <w:pPr>
        <w:tabs>
          <w:tab w:val="num" w:pos="2880"/>
        </w:tabs>
        <w:ind w:left="2880" w:hanging="360"/>
      </w:pPr>
      <w:rPr>
        <w:rFonts w:ascii="Arial" w:hAnsi="Arial" w:hint="default"/>
      </w:rPr>
    </w:lvl>
    <w:lvl w:ilvl="4" w:tplc="A0A43330" w:tentative="1">
      <w:start w:val="1"/>
      <w:numFmt w:val="bullet"/>
      <w:lvlText w:val="•"/>
      <w:lvlJc w:val="left"/>
      <w:pPr>
        <w:tabs>
          <w:tab w:val="num" w:pos="3600"/>
        </w:tabs>
        <w:ind w:left="3600" w:hanging="360"/>
      </w:pPr>
      <w:rPr>
        <w:rFonts w:ascii="Arial" w:hAnsi="Arial" w:hint="default"/>
      </w:rPr>
    </w:lvl>
    <w:lvl w:ilvl="5" w:tplc="36DE500C" w:tentative="1">
      <w:start w:val="1"/>
      <w:numFmt w:val="bullet"/>
      <w:lvlText w:val="•"/>
      <w:lvlJc w:val="left"/>
      <w:pPr>
        <w:tabs>
          <w:tab w:val="num" w:pos="4320"/>
        </w:tabs>
        <w:ind w:left="4320" w:hanging="360"/>
      </w:pPr>
      <w:rPr>
        <w:rFonts w:ascii="Arial" w:hAnsi="Arial" w:hint="default"/>
      </w:rPr>
    </w:lvl>
    <w:lvl w:ilvl="6" w:tplc="53FEB3DC" w:tentative="1">
      <w:start w:val="1"/>
      <w:numFmt w:val="bullet"/>
      <w:lvlText w:val="•"/>
      <w:lvlJc w:val="left"/>
      <w:pPr>
        <w:tabs>
          <w:tab w:val="num" w:pos="5040"/>
        </w:tabs>
        <w:ind w:left="5040" w:hanging="360"/>
      </w:pPr>
      <w:rPr>
        <w:rFonts w:ascii="Arial" w:hAnsi="Arial" w:hint="default"/>
      </w:rPr>
    </w:lvl>
    <w:lvl w:ilvl="7" w:tplc="786A13BC" w:tentative="1">
      <w:start w:val="1"/>
      <w:numFmt w:val="bullet"/>
      <w:lvlText w:val="•"/>
      <w:lvlJc w:val="left"/>
      <w:pPr>
        <w:tabs>
          <w:tab w:val="num" w:pos="5760"/>
        </w:tabs>
        <w:ind w:left="5760" w:hanging="360"/>
      </w:pPr>
      <w:rPr>
        <w:rFonts w:ascii="Arial" w:hAnsi="Arial" w:hint="default"/>
      </w:rPr>
    </w:lvl>
    <w:lvl w:ilvl="8" w:tplc="588A135E" w:tentative="1">
      <w:start w:val="1"/>
      <w:numFmt w:val="bullet"/>
      <w:lvlText w:val="•"/>
      <w:lvlJc w:val="left"/>
      <w:pPr>
        <w:tabs>
          <w:tab w:val="num" w:pos="6480"/>
        </w:tabs>
        <w:ind w:left="6480" w:hanging="360"/>
      </w:pPr>
      <w:rPr>
        <w:rFonts w:ascii="Arial" w:hAnsi="Arial" w:hint="default"/>
      </w:rPr>
    </w:lvl>
  </w:abstractNum>
  <w:abstractNum w:abstractNumId="8">
    <w:nsid w:val="55124B9C"/>
    <w:multiLevelType w:val="multilevel"/>
    <w:tmpl w:val="C56C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620023"/>
    <w:multiLevelType w:val="hybridMultilevel"/>
    <w:tmpl w:val="C570EB94"/>
    <w:lvl w:ilvl="0" w:tplc="2506A7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8106CE6"/>
    <w:multiLevelType w:val="multilevel"/>
    <w:tmpl w:val="EB524B92"/>
    <w:lvl w:ilvl="0">
      <w:start w:val="1"/>
      <w:numFmt w:val="bullet"/>
      <w:suff w:val="space"/>
      <w:lvlText w:val=""/>
      <w:lvlJc w:val="left"/>
      <w:pPr>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A78527F"/>
    <w:multiLevelType w:val="multilevel"/>
    <w:tmpl w:val="E852162E"/>
    <w:lvl w:ilvl="0">
      <w:start w:val="1"/>
      <w:numFmt w:val="bullet"/>
      <w:suff w:val="space"/>
      <w:lvlText w:val=""/>
      <w:lvlJc w:val="left"/>
      <w:pPr>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6"/>
  </w:num>
  <w:num w:numId="3">
    <w:abstractNumId w:val="11"/>
  </w:num>
  <w:num w:numId="4">
    <w:abstractNumId w:val="5"/>
  </w:num>
  <w:num w:numId="5">
    <w:abstractNumId w:val="1"/>
  </w:num>
  <w:num w:numId="6">
    <w:abstractNumId w:val="10"/>
  </w:num>
  <w:num w:numId="7">
    <w:abstractNumId w:val="0"/>
  </w:num>
  <w:num w:numId="8">
    <w:abstractNumId w:val="3"/>
  </w:num>
  <w:num w:numId="9">
    <w:abstractNumId w:val="9"/>
  </w:num>
  <w:num w:numId="10">
    <w:abstractNumId w:val="4"/>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66590"/>
    <w:rsid w:val="00010087"/>
    <w:rsid w:val="000405AD"/>
    <w:rsid w:val="000469A6"/>
    <w:rsid w:val="00071C66"/>
    <w:rsid w:val="00086B72"/>
    <w:rsid w:val="0009658F"/>
    <w:rsid w:val="000C2498"/>
    <w:rsid w:val="00135432"/>
    <w:rsid w:val="0014164C"/>
    <w:rsid w:val="00155BFD"/>
    <w:rsid w:val="00166590"/>
    <w:rsid w:val="00177F32"/>
    <w:rsid w:val="00182311"/>
    <w:rsid w:val="00192D53"/>
    <w:rsid w:val="00194D8A"/>
    <w:rsid w:val="001A4FDE"/>
    <w:rsid w:val="001D5163"/>
    <w:rsid w:val="001E3587"/>
    <w:rsid w:val="001E60AB"/>
    <w:rsid w:val="001F0785"/>
    <w:rsid w:val="001F0890"/>
    <w:rsid w:val="001F6071"/>
    <w:rsid w:val="00230724"/>
    <w:rsid w:val="00230B66"/>
    <w:rsid w:val="00255082"/>
    <w:rsid w:val="0026477D"/>
    <w:rsid w:val="00292ED3"/>
    <w:rsid w:val="002A015F"/>
    <w:rsid w:val="002C6308"/>
    <w:rsid w:val="002C7FB7"/>
    <w:rsid w:val="00304029"/>
    <w:rsid w:val="00325372"/>
    <w:rsid w:val="00334BE3"/>
    <w:rsid w:val="0033706D"/>
    <w:rsid w:val="00340AFA"/>
    <w:rsid w:val="003B795F"/>
    <w:rsid w:val="003C33F7"/>
    <w:rsid w:val="003E0698"/>
    <w:rsid w:val="003E3C98"/>
    <w:rsid w:val="003F04EB"/>
    <w:rsid w:val="003F378D"/>
    <w:rsid w:val="004271CB"/>
    <w:rsid w:val="00434B3B"/>
    <w:rsid w:val="0044190E"/>
    <w:rsid w:val="004419C5"/>
    <w:rsid w:val="00452EF9"/>
    <w:rsid w:val="004559CD"/>
    <w:rsid w:val="004A13E7"/>
    <w:rsid w:val="004B4AA9"/>
    <w:rsid w:val="004D3049"/>
    <w:rsid w:val="00513EA2"/>
    <w:rsid w:val="00523860"/>
    <w:rsid w:val="00540D23"/>
    <w:rsid w:val="0055629D"/>
    <w:rsid w:val="00593512"/>
    <w:rsid w:val="005A65D5"/>
    <w:rsid w:val="005B6D35"/>
    <w:rsid w:val="005D1189"/>
    <w:rsid w:val="005E4F8E"/>
    <w:rsid w:val="005F346D"/>
    <w:rsid w:val="006255D8"/>
    <w:rsid w:val="0064078C"/>
    <w:rsid w:val="006665C7"/>
    <w:rsid w:val="00670B9C"/>
    <w:rsid w:val="006A27D6"/>
    <w:rsid w:val="006A7B2F"/>
    <w:rsid w:val="006B5A34"/>
    <w:rsid w:val="006C0D88"/>
    <w:rsid w:val="007072DF"/>
    <w:rsid w:val="00727B31"/>
    <w:rsid w:val="00742D61"/>
    <w:rsid w:val="00771FAA"/>
    <w:rsid w:val="00774E0D"/>
    <w:rsid w:val="007907E9"/>
    <w:rsid w:val="007B29E4"/>
    <w:rsid w:val="007F4408"/>
    <w:rsid w:val="008000D9"/>
    <w:rsid w:val="00820FC6"/>
    <w:rsid w:val="00821882"/>
    <w:rsid w:val="0087550B"/>
    <w:rsid w:val="00886823"/>
    <w:rsid w:val="0089737A"/>
    <w:rsid w:val="008A034E"/>
    <w:rsid w:val="008C62D7"/>
    <w:rsid w:val="009008D8"/>
    <w:rsid w:val="00905E00"/>
    <w:rsid w:val="009447B6"/>
    <w:rsid w:val="00A01D2F"/>
    <w:rsid w:val="00A248D9"/>
    <w:rsid w:val="00A626AC"/>
    <w:rsid w:val="00A8408D"/>
    <w:rsid w:val="00AB4A62"/>
    <w:rsid w:val="00AE0DA9"/>
    <w:rsid w:val="00AE2575"/>
    <w:rsid w:val="00AE3D53"/>
    <w:rsid w:val="00B419AD"/>
    <w:rsid w:val="00B45FFD"/>
    <w:rsid w:val="00B774E4"/>
    <w:rsid w:val="00B81EB9"/>
    <w:rsid w:val="00B93622"/>
    <w:rsid w:val="00BB240F"/>
    <w:rsid w:val="00C1507C"/>
    <w:rsid w:val="00C35E3D"/>
    <w:rsid w:val="00C36931"/>
    <w:rsid w:val="00C41322"/>
    <w:rsid w:val="00C47B58"/>
    <w:rsid w:val="00C77E1C"/>
    <w:rsid w:val="00C944C1"/>
    <w:rsid w:val="00CB4D0B"/>
    <w:rsid w:val="00CC4F69"/>
    <w:rsid w:val="00CC5F8F"/>
    <w:rsid w:val="00CE5DFD"/>
    <w:rsid w:val="00D07743"/>
    <w:rsid w:val="00D07819"/>
    <w:rsid w:val="00D30C1F"/>
    <w:rsid w:val="00D63F6B"/>
    <w:rsid w:val="00D727FD"/>
    <w:rsid w:val="00DA4867"/>
    <w:rsid w:val="00DD2D36"/>
    <w:rsid w:val="00DF39B6"/>
    <w:rsid w:val="00E00BA5"/>
    <w:rsid w:val="00E0505F"/>
    <w:rsid w:val="00E2183D"/>
    <w:rsid w:val="00E3092A"/>
    <w:rsid w:val="00E42E76"/>
    <w:rsid w:val="00E67441"/>
    <w:rsid w:val="00EA1E71"/>
    <w:rsid w:val="00F92143"/>
    <w:rsid w:val="00FF3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EA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166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66590"/>
    <w:rPr>
      <w:b/>
      <w:bCs/>
    </w:rPr>
  </w:style>
  <w:style w:type="character" w:styleId="a4">
    <w:name w:val="Hyperlink"/>
    <w:basedOn w:val="a0"/>
    <w:uiPriority w:val="99"/>
    <w:unhideWhenUsed/>
    <w:rsid w:val="00166590"/>
    <w:rPr>
      <w:color w:val="0000FF"/>
      <w:u w:val="single"/>
    </w:rPr>
  </w:style>
  <w:style w:type="paragraph" w:styleId="a5">
    <w:name w:val="Normal (Web)"/>
    <w:basedOn w:val="a"/>
    <w:uiPriority w:val="99"/>
    <w:semiHidden/>
    <w:unhideWhenUsed/>
    <w:rsid w:val="001665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E4F8E"/>
    <w:pPr>
      <w:spacing w:after="0" w:line="240" w:lineRule="auto"/>
      <w:ind w:left="720" w:firstLine="709"/>
      <w:contextualSpacing/>
      <w:jc w:val="both"/>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5877577">
      <w:bodyDiv w:val="1"/>
      <w:marLeft w:val="0"/>
      <w:marRight w:val="0"/>
      <w:marTop w:val="0"/>
      <w:marBottom w:val="0"/>
      <w:divBdr>
        <w:top w:val="none" w:sz="0" w:space="0" w:color="auto"/>
        <w:left w:val="none" w:sz="0" w:space="0" w:color="auto"/>
        <w:bottom w:val="none" w:sz="0" w:space="0" w:color="auto"/>
        <w:right w:val="none" w:sz="0" w:space="0" w:color="auto"/>
      </w:divBdr>
    </w:div>
    <w:div w:id="447623906">
      <w:bodyDiv w:val="1"/>
      <w:marLeft w:val="0"/>
      <w:marRight w:val="0"/>
      <w:marTop w:val="0"/>
      <w:marBottom w:val="0"/>
      <w:divBdr>
        <w:top w:val="none" w:sz="0" w:space="0" w:color="auto"/>
        <w:left w:val="none" w:sz="0" w:space="0" w:color="auto"/>
        <w:bottom w:val="none" w:sz="0" w:space="0" w:color="auto"/>
        <w:right w:val="none" w:sz="0" w:space="0" w:color="auto"/>
      </w:divBdr>
    </w:div>
    <w:div w:id="909266092">
      <w:bodyDiv w:val="1"/>
      <w:marLeft w:val="0"/>
      <w:marRight w:val="0"/>
      <w:marTop w:val="0"/>
      <w:marBottom w:val="0"/>
      <w:divBdr>
        <w:top w:val="none" w:sz="0" w:space="0" w:color="auto"/>
        <w:left w:val="none" w:sz="0" w:space="0" w:color="auto"/>
        <w:bottom w:val="none" w:sz="0" w:space="0" w:color="auto"/>
        <w:right w:val="none" w:sz="0" w:space="0" w:color="auto"/>
      </w:divBdr>
    </w:div>
    <w:div w:id="1740908482">
      <w:bodyDiv w:val="1"/>
      <w:marLeft w:val="0"/>
      <w:marRight w:val="0"/>
      <w:marTop w:val="0"/>
      <w:marBottom w:val="0"/>
      <w:divBdr>
        <w:top w:val="none" w:sz="0" w:space="0" w:color="auto"/>
        <w:left w:val="none" w:sz="0" w:space="0" w:color="auto"/>
        <w:bottom w:val="none" w:sz="0" w:space="0" w:color="auto"/>
        <w:right w:val="none" w:sz="0" w:space="0" w:color="auto"/>
      </w:divBdr>
    </w:div>
    <w:div w:id="1975015623">
      <w:bodyDiv w:val="1"/>
      <w:marLeft w:val="0"/>
      <w:marRight w:val="0"/>
      <w:marTop w:val="0"/>
      <w:marBottom w:val="0"/>
      <w:divBdr>
        <w:top w:val="none" w:sz="0" w:space="0" w:color="auto"/>
        <w:left w:val="none" w:sz="0" w:space="0" w:color="auto"/>
        <w:bottom w:val="none" w:sz="0" w:space="0" w:color="auto"/>
        <w:right w:val="none" w:sz="0" w:space="0" w:color="auto"/>
      </w:divBdr>
      <w:divsChild>
        <w:div w:id="68321552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tsr.nso.ru/sites/msr.nso.ru/wodby_files/files/page_6606/dobavit_gost_r_12_0_007-2009_sistema_standartov_bezopasnosti_truda.rtf" TargetMode="External"/><Relationship Id="rId13" Type="http://schemas.openxmlformats.org/officeDocument/2006/relationships/hyperlink" Target="https://mtsr.nso.ru/sites/msr.nso.ru/wodby_files/files/page_6606/prikaz_minzdravsocrazvitiya_rossii_ot_16_02_2009_n_45n_red_.rt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intrudnew.nso.ru/documents/12615/55202/%D0%BF%D0%BE%D0%BB%D0%BE%D0%B6%D0%B5%D0%BD%D0%B8%D0%B5%20%D0%BE%20%D0%BA%D0%BE%D0%BC%D0%B8%D1%82%D0%B5%D1%82%D0%B5%20%D0%BF%D0%BE%20%D0%BE%D1%85%D1%80%D0%B0%D0%BD%D0%B5%20%D1%82%D1%80%D1%83%D0%B4%D0%B0.rtf" TargetMode="External"/><Relationship Id="rId12" Type="http://schemas.openxmlformats.org/officeDocument/2006/relationships/hyperlink" Target="https://mtsr.nso.ru/sites/msr.nso.ru/wodby_files/files/page_6606/reshenie_komissii_tamozhennogo_soyuza_ot_09_12_2011_n_878_red_.rt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rkzan.ru/content/&#1080;&#1085;&#1092;&#1086;&#1088;&#1084;&#1072;&#1094;&#1080;&#1086;&#1085;&#1085;&#1099;&#1077;_&#1080;_&#1072;&#1085;&#1072;&#1083;&#1080;&#1090;&#1080;&#1095;&#1077;&#1089;&#1082;&#1080;&#1077;_&#1084;&#1072;&#1090;&#1077;&#1088;&#1080;&#1072;&#1083;&#1099;" TargetMode="External"/><Relationship Id="rId1" Type="http://schemas.openxmlformats.org/officeDocument/2006/relationships/customXml" Target="../customXml/item1.xml"/><Relationship Id="rId6" Type="http://schemas.openxmlformats.org/officeDocument/2006/relationships/hyperlink" Target="https://mtsr.nso.ru/sites/msr.nso.ru/wodby_files/files/page_6606/prikaz_minzdravsocrazvitiya_rossii_ot_17_05_2012_n_559n_red_.rtf" TargetMode="External"/><Relationship Id="rId11" Type="http://schemas.openxmlformats.org/officeDocument/2006/relationships/hyperlink" Target="https://mtsr.nso.ru/sites/msr.nso.ru/wodby_files/files/page_6606/prikaz_mintruda_rossii_ot_05_12_2014_n_976n_ob_utverzhdenii.rtf" TargetMode="External"/><Relationship Id="rId5" Type="http://schemas.openxmlformats.org/officeDocument/2006/relationships/webSettings" Target="webSettings.xml"/><Relationship Id="rId15" Type="http://schemas.openxmlformats.org/officeDocument/2006/relationships/hyperlink" Target="https://mtsr.nso.ru/sites/msr.nso.ru/wodby_files/files/page_6606/postanovlenie_pravitelstva_rf_ot_30_05_2012_n_524_red_ot.rtf" TargetMode="External"/><Relationship Id="rId10" Type="http://schemas.openxmlformats.org/officeDocument/2006/relationships/hyperlink" Target="https://mtsr.nso.ru/sites/msr.nso.ru/wodby_files/files/page_6606/postanovlenie_mintruda_rossii_ot_24_10_2002_n_73_red_ot_20.rtf" TargetMode="External"/><Relationship Id="rId4" Type="http://schemas.openxmlformats.org/officeDocument/2006/relationships/settings" Target="settings.xml"/><Relationship Id="rId9" Type="http://schemas.openxmlformats.org/officeDocument/2006/relationships/hyperlink" Target="http://mintrudnew.nso.ru/documents/12615/55836/deklaratsiya_mot.doc" TargetMode="External"/><Relationship Id="rId14" Type="http://schemas.openxmlformats.org/officeDocument/2006/relationships/hyperlink" Target="http://mintrudnew.nso.ru/documents/12615/55983/46n.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18017-4B96-4E1A-BFC7-8F362D78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2036</Words>
  <Characters>11611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n.kuznetsova</dc:creator>
  <cp:lastModifiedBy>a.kursheva</cp:lastModifiedBy>
  <cp:revision>19</cp:revision>
  <cp:lastPrinted>2021-08-27T03:51:00Z</cp:lastPrinted>
  <dcterms:created xsi:type="dcterms:W3CDTF">2025-07-16T02:50:00Z</dcterms:created>
  <dcterms:modified xsi:type="dcterms:W3CDTF">2025-07-16T03:48:00Z</dcterms:modified>
</cp:coreProperties>
</file>